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6FA0D" w14:textId="2EC947E6" w:rsidR="00603C68" w:rsidRDefault="00603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D805D6" w14:textId="77777777" w:rsidR="00DE02E7" w:rsidRPr="003203CC" w:rsidRDefault="00DE0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43B1E5" w14:textId="756F565E" w:rsidR="00603C68" w:rsidRPr="003203CC" w:rsidRDefault="00F91F01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203CC">
        <w:rPr>
          <w:rFonts w:ascii="Times New Roman" w:hAnsi="Times New Roman" w:cs="Times New Roman"/>
          <w:b/>
          <w:bCs/>
          <w:sz w:val="32"/>
          <w:szCs w:val="32"/>
        </w:rPr>
        <w:t xml:space="preserve">Zápisnica zo zasadnutia komisie </w:t>
      </w:r>
      <w:r w:rsidR="00127280" w:rsidRPr="003203CC">
        <w:rPr>
          <w:rFonts w:ascii="Times New Roman" w:hAnsi="Times New Roman" w:cs="Times New Roman"/>
          <w:b/>
          <w:bCs/>
          <w:sz w:val="32"/>
          <w:szCs w:val="32"/>
        </w:rPr>
        <w:t xml:space="preserve">finančnej a správy majetku a komisie </w:t>
      </w:r>
      <w:r w:rsidRPr="003203CC">
        <w:rPr>
          <w:rFonts w:ascii="Times New Roman" w:hAnsi="Times New Roman" w:cs="Times New Roman"/>
          <w:b/>
          <w:bCs/>
          <w:sz w:val="32"/>
          <w:szCs w:val="32"/>
        </w:rPr>
        <w:t>ochrany ŽP pri MsZ v Šamoríne</w:t>
      </w:r>
    </w:p>
    <w:p w14:paraId="320C6A9F" w14:textId="4C64E74A" w:rsidR="00603C68" w:rsidRDefault="00F91F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03CC">
        <w:rPr>
          <w:rFonts w:ascii="Times New Roman" w:hAnsi="Times New Roman" w:cs="Times New Roman"/>
          <w:b/>
          <w:bCs/>
          <w:sz w:val="32"/>
          <w:szCs w:val="32"/>
          <w:lang w:val="nl-NL"/>
        </w:rPr>
        <w:t xml:space="preserve"> zo d</w:t>
      </w:r>
      <w:r w:rsidR="00CB0BBD" w:rsidRPr="003203CC">
        <w:rPr>
          <w:rFonts w:ascii="Times New Roman" w:hAnsi="Times New Roman" w:cs="Times New Roman"/>
          <w:b/>
          <w:bCs/>
          <w:sz w:val="32"/>
          <w:szCs w:val="32"/>
        </w:rPr>
        <w:t xml:space="preserve">ňa </w:t>
      </w:r>
      <w:r w:rsidR="00ED77A8" w:rsidRPr="003203CC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127280" w:rsidRPr="003203CC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3203CC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127280" w:rsidRPr="003203CC">
        <w:rPr>
          <w:rFonts w:ascii="Times New Roman" w:hAnsi="Times New Roman" w:cs="Times New Roman"/>
          <w:b/>
          <w:bCs/>
          <w:sz w:val="32"/>
          <w:szCs w:val="32"/>
        </w:rPr>
        <w:t>12</w:t>
      </w:r>
      <w:r w:rsidRPr="003203CC">
        <w:rPr>
          <w:rFonts w:ascii="Times New Roman" w:hAnsi="Times New Roman" w:cs="Times New Roman"/>
          <w:b/>
          <w:bCs/>
          <w:sz w:val="32"/>
          <w:szCs w:val="32"/>
        </w:rPr>
        <w:t>.20</w:t>
      </w:r>
      <w:r w:rsidR="002C3536" w:rsidRPr="003203CC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127280" w:rsidRPr="003203CC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14:paraId="5609E829" w14:textId="77777777" w:rsidR="00DE02E7" w:rsidRPr="003203CC" w:rsidRDefault="00DE02E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0F8A8B9" w14:textId="551C4469" w:rsidR="00603C68" w:rsidRDefault="00F91F01">
      <w:pPr>
        <w:rPr>
          <w:rFonts w:ascii="Times New Roman" w:hAnsi="Times New Roman" w:cs="Times New Roman"/>
          <w:bCs/>
          <w:sz w:val="24"/>
          <w:szCs w:val="24"/>
        </w:rPr>
      </w:pPr>
      <w:r w:rsidRPr="003203CC">
        <w:rPr>
          <w:rFonts w:ascii="Times New Roman" w:hAnsi="Times New Roman" w:cs="Times New Roman"/>
          <w:b/>
          <w:bCs/>
          <w:sz w:val="24"/>
          <w:szCs w:val="24"/>
        </w:rPr>
        <w:t xml:space="preserve">     Prítomní:</w:t>
      </w:r>
      <w:r w:rsidRPr="003203C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27280" w:rsidRPr="003203CC">
        <w:rPr>
          <w:rFonts w:ascii="Times New Roman" w:hAnsi="Times New Roman" w:cs="Times New Roman"/>
          <w:sz w:val="24"/>
          <w:szCs w:val="24"/>
          <w:lang w:val="de-DE"/>
        </w:rPr>
        <w:t xml:space="preserve">Csaba Orosz, Ing. </w:t>
      </w:r>
      <w:proofErr w:type="spellStart"/>
      <w:r w:rsidR="00127280" w:rsidRPr="003203CC">
        <w:rPr>
          <w:rFonts w:ascii="Times New Roman" w:hAnsi="Times New Roman" w:cs="Times New Roman"/>
          <w:sz w:val="24"/>
          <w:szCs w:val="24"/>
          <w:lang w:val="de-DE"/>
        </w:rPr>
        <w:t>Ervín</w:t>
      </w:r>
      <w:proofErr w:type="spellEnd"/>
      <w:r w:rsidR="00127280" w:rsidRPr="003203C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127280" w:rsidRPr="003203CC">
        <w:rPr>
          <w:rFonts w:ascii="Times New Roman" w:hAnsi="Times New Roman" w:cs="Times New Roman"/>
          <w:sz w:val="24"/>
          <w:szCs w:val="24"/>
          <w:lang w:val="de-DE"/>
        </w:rPr>
        <w:t>Sármány</w:t>
      </w:r>
      <w:proofErr w:type="spellEnd"/>
      <w:r w:rsidR="00127280" w:rsidRPr="003203CC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3A55FE" w:rsidRPr="003203C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A55FE" w:rsidRPr="003203CC">
        <w:rPr>
          <w:rFonts w:ascii="Times New Roman" w:hAnsi="Times New Roman" w:cs="Times New Roman"/>
          <w:sz w:val="24"/>
          <w:szCs w:val="24"/>
        </w:rPr>
        <w:t xml:space="preserve">Ing. PhD. Pavel Élesztős, PaedDr. Gábor Veres, Ing. Peter Bartalos, Ing. Csaba Horváth, </w:t>
      </w:r>
      <w:proofErr w:type="spellStart"/>
      <w:r w:rsidRPr="003203CC">
        <w:rPr>
          <w:rFonts w:ascii="Times New Roman" w:hAnsi="Times New Roman" w:cs="Times New Roman"/>
          <w:sz w:val="24"/>
          <w:szCs w:val="24"/>
          <w:lang w:val="de-DE"/>
        </w:rPr>
        <w:t>Mgr</w:t>
      </w:r>
      <w:proofErr w:type="spellEnd"/>
      <w:r w:rsidRPr="003203CC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3203CC">
        <w:rPr>
          <w:rFonts w:ascii="Times New Roman" w:hAnsi="Times New Roman" w:cs="Times New Roman"/>
          <w:sz w:val="24"/>
          <w:szCs w:val="24"/>
          <w:lang w:val="de-DE"/>
        </w:rPr>
        <w:t>Domsitz</w:t>
      </w:r>
      <w:proofErr w:type="spellEnd"/>
      <w:r w:rsidRPr="003203CC">
        <w:rPr>
          <w:rFonts w:ascii="Times New Roman" w:hAnsi="Times New Roman" w:cs="Times New Roman"/>
          <w:sz w:val="24"/>
          <w:szCs w:val="24"/>
          <w:lang w:val="de-DE"/>
        </w:rPr>
        <w:t xml:space="preserve"> M</w:t>
      </w:r>
      <w:r w:rsidR="003A55FE" w:rsidRPr="003203CC">
        <w:rPr>
          <w:rFonts w:ascii="Times New Roman" w:hAnsi="Times New Roman" w:cs="Times New Roman"/>
          <w:sz w:val="24"/>
          <w:szCs w:val="24"/>
        </w:rPr>
        <w:t xml:space="preserve">árton, Ürge Ľudovít, Valocsay Štefan, MUDr. Varga Renáta, </w:t>
      </w:r>
      <w:r w:rsidR="00ED77A8" w:rsidRPr="003203CC">
        <w:rPr>
          <w:rFonts w:ascii="Times New Roman" w:hAnsi="Times New Roman" w:cs="Times New Roman"/>
          <w:bCs/>
          <w:sz w:val="24"/>
          <w:szCs w:val="24"/>
        </w:rPr>
        <w:t>Ing.</w:t>
      </w:r>
      <w:r w:rsidR="00ED77A8" w:rsidRPr="003203CC">
        <w:rPr>
          <w:rFonts w:ascii="Times New Roman" w:hAnsi="Times New Roman" w:cs="Times New Roman"/>
          <w:sz w:val="24"/>
          <w:szCs w:val="24"/>
        </w:rPr>
        <w:t xml:space="preserve"> </w:t>
      </w:r>
      <w:r w:rsidRPr="003203CC">
        <w:rPr>
          <w:rFonts w:ascii="Times New Roman" w:hAnsi="Times New Roman" w:cs="Times New Roman"/>
          <w:bCs/>
          <w:sz w:val="24"/>
          <w:szCs w:val="24"/>
        </w:rPr>
        <w:t xml:space="preserve">Kocsis Arnold, </w:t>
      </w:r>
      <w:r w:rsidR="00ED77A8" w:rsidRPr="003203CC">
        <w:rPr>
          <w:rFonts w:ascii="Times New Roman" w:hAnsi="Times New Roman" w:cs="Times New Roman"/>
          <w:bCs/>
          <w:sz w:val="24"/>
          <w:szCs w:val="24"/>
        </w:rPr>
        <w:t>Ing. S</w:t>
      </w:r>
      <w:r w:rsidR="003A55FE" w:rsidRPr="003203CC">
        <w:rPr>
          <w:rFonts w:ascii="Times New Roman" w:hAnsi="Times New Roman" w:cs="Times New Roman"/>
          <w:bCs/>
          <w:sz w:val="24"/>
          <w:szCs w:val="24"/>
        </w:rPr>
        <w:t>zerda Tomás</w:t>
      </w:r>
      <w:r w:rsidRPr="003203C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794FFB" w14:textId="20FE0FE0" w:rsidR="00DE02E7" w:rsidRDefault="00DE02E7">
      <w:pPr>
        <w:rPr>
          <w:rFonts w:ascii="Times New Roman" w:hAnsi="Times New Roman" w:cs="Times New Roman"/>
          <w:bCs/>
          <w:sz w:val="24"/>
          <w:szCs w:val="24"/>
        </w:rPr>
      </w:pPr>
    </w:p>
    <w:p w14:paraId="3756C5B3" w14:textId="77777777" w:rsidR="009A2118" w:rsidRPr="003203CC" w:rsidRDefault="00F91F01" w:rsidP="009A2118">
      <w:pPr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 xml:space="preserve">     Zasadnutie otvoril pr</w:t>
      </w:r>
      <w:r w:rsidR="003A55FE" w:rsidRPr="003203CC">
        <w:rPr>
          <w:rFonts w:ascii="Times New Roman" w:hAnsi="Times New Roman" w:cs="Times New Roman"/>
          <w:sz w:val="24"/>
          <w:szCs w:val="24"/>
        </w:rPr>
        <w:t>imátor mesta</w:t>
      </w:r>
      <w:r w:rsidR="00CB0BBD" w:rsidRPr="003203CC">
        <w:rPr>
          <w:rFonts w:ascii="Times New Roman" w:hAnsi="Times New Roman" w:cs="Times New Roman"/>
          <w:sz w:val="24"/>
          <w:szCs w:val="24"/>
        </w:rPr>
        <w:t xml:space="preserve">. </w:t>
      </w:r>
      <w:r w:rsidR="003A55FE" w:rsidRPr="003203CC">
        <w:rPr>
          <w:rFonts w:ascii="Times New Roman" w:hAnsi="Times New Roman" w:cs="Times New Roman"/>
          <w:sz w:val="24"/>
          <w:szCs w:val="24"/>
        </w:rPr>
        <w:t xml:space="preserve">Témou </w:t>
      </w:r>
      <w:r w:rsidR="00ED77A8" w:rsidRPr="003203CC">
        <w:rPr>
          <w:rFonts w:ascii="Times New Roman" w:hAnsi="Times New Roman" w:cs="Times New Roman"/>
          <w:sz w:val="24"/>
          <w:szCs w:val="24"/>
        </w:rPr>
        <w:t xml:space="preserve">zasadnutia </w:t>
      </w:r>
      <w:r w:rsidR="003A55FE" w:rsidRPr="003203CC">
        <w:rPr>
          <w:rFonts w:ascii="Times New Roman" w:hAnsi="Times New Roman" w:cs="Times New Roman"/>
          <w:sz w:val="24"/>
          <w:szCs w:val="24"/>
        </w:rPr>
        <w:t xml:space="preserve">spoločnej komisie </w:t>
      </w:r>
      <w:r w:rsidR="00ED77A8" w:rsidRPr="003203CC">
        <w:rPr>
          <w:rFonts w:ascii="Times New Roman" w:hAnsi="Times New Roman" w:cs="Times New Roman"/>
          <w:sz w:val="24"/>
          <w:szCs w:val="24"/>
        </w:rPr>
        <w:t>bol</w:t>
      </w:r>
      <w:r w:rsidR="003A55FE" w:rsidRPr="003203CC">
        <w:rPr>
          <w:rFonts w:ascii="Times New Roman" w:hAnsi="Times New Roman" w:cs="Times New Roman"/>
          <w:sz w:val="24"/>
          <w:szCs w:val="24"/>
        </w:rPr>
        <w:t>o</w:t>
      </w:r>
      <w:r w:rsidR="00ED77A8" w:rsidRPr="003203CC">
        <w:rPr>
          <w:rFonts w:ascii="Times New Roman" w:hAnsi="Times New Roman" w:cs="Times New Roman"/>
          <w:sz w:val="24"/>
          <w:szCs w:val="24"/>
        </w:rPr>
        <w:t xml:space="preserve"> v</w:t>
      </w:r>
      <w:r w:rsidR="003A55FE" w:rsidRPr="003203CC">
        <w:rPr>
          <w:rFonts w:ascii="Times New Roman" w:hAnsi="Times New Roman" w:cs="Times New Roman"/>
          <w:sz w:val="24"/>
          <w:szCs w:val="24"/>
        </w:rPr>
        <w:t>yhodnotenie pripomienok k návrhu:</w:t>
      </w:r>
    </w:p>
    <w:p w14:paraId="1377A27C" w14:textId="084C6230" w:rsidR="003A55FE" w:rsidRPr="003203CC" w:rsidRDefault="003A55FE" w:rsidP="009A2118">
      <w:pPr>
        <w:pStyle w:val="Odsekzoznamu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3203CC">
        <w:rPr>
          <w:rFonts w:ascii="Times New Roman" w:hAnsi="Times New Roman" w:cs="Times New Roman"/>
          <w:b/>
          <w:sz w:val="24"/>
          <w:szCs w:val="24"/>
        </w:rPr>
        <w:t>VZN o</w:t>
      </w:r>
      <w:r w:rsidRPr="003203C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3203CC">
        <w:rPr>
          <w:rFonts w:ascii="Times New Roman" w:hAnsi="Times New Roman" w:cs="Times New Roman"/>
          <w:b/>
          <w:sz w:val="24"/>
          <w:szCs w:val="24"/>
        </w:rPr>
        <w:t>miestnom poplatku za komunálne odpady a drobné stavebné odpady č. 16/2022</w:t>
      </w:r>
      <w:r w:rsidR="009A2118" w:rsidRPr="003203CC">
        <w:rPr>
          <w:rFonts w:ascii="Times New Roman" w:hAnsi="Times New Roman" w:cs="Times New Roman"/>
          <w:b/>
        </w:rPr>
        <w:t>.</w:t>
      </w:r>
    </w:p>
    <w:p w14:paraId="08FC9BAA" w14:textId="27F1BC9A" w:rsidR="008A7D58" w:rsidRPr="003203CC" w:rsidRDefault="008A7D58">
      <w:pPr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 xml:space="preserve">Predmetné </w:t>
      </w:r>
      <w:r w:rsidR="00ED77A8" w:rsidRPr="003203CC">
        <w:rPr>
          <w:rFonts w:ascii="Times New Roman" w:hAnsi="Times New Roman" w:cs="Times New Roman"/>
          <w:sz w:val="24"/>
          <w:szCs w:val="24"/>
        </w:rPr>
        <w:t xml:space="preserve">VZN mesta Šamorín č. </w:t>
      </w:r>
      <w:r w:rsidR="009A2118" w:rsidRPr="003203CC">
        <w:rPr>
          <w:rFonts w:ascii="Times New Roman" w:hAnsi="Times New Roman" w:cs="Times New Roman"/>
          <w:sz w:val="24"/>
          <w:szCs w:val="24"/>
        </w:rPr>
        <w:t>16</w:t>
      </w:r>
      <w:r w:rsidR="00ED77A8" w:rsidRPr="003203CC">
        <w:rPr>
          <w:rFonts w:ascii="Times New Roman" w:hAnsi="Times New Roman" w:cs="Times New Roman"/>
          <w:sz w:val="24"/>
          <w:szCs w:val="24"/>
        </w:rPr>
        <w:t>/202</w:t>
      </w:r>
      <w:r w:rsidR="009A2118" w:rsidRPr="003203CC">
        <w:rPr>
          <w:rFonts w:ascii="Times New Roman" w:hAnsi="Times New Roman" w:cs="Times New Roman"/>
          <w:sz w:val="24"/>
          <w:szCs w:val="24"/>
        </w:rPr>
        <w:t xml:space="preserve">2 </w:t>
      </w:r>
      <w:r w:rsidR="00C54517" w:rsidRPr="003203CC">
        <w:rPr>
          <w:rFonts w:ascii="Times New Roman" w:hAnsi="Times New Roman" w:cs="Times New Roman"/>
          <w:sz w:val="24"/>
          <w:szCs w:val="24"/>
        </w:rPr>
        <w:t xml:space="preserve">bol vyvesený na úradnej tabuli mesta resp. bol zverejnený na internetovej adrese mesta dňa </w:t>
      </w:r>
      <w:r w:rsidRPr="003203CC">
        <w:rPr>
          <w:rFonts w:ascii="Times New Roman" w:hAnsi="Times New Roman" w:cs="Times New Roman"/>
          <w:sz w:val="24"/>
          <w:szCs w:val="24"/>
        </w:rPr>
        <w:t>29</w:t>
      </w:r>
      <w:r w:rsidR="00C54517" w:rsidRPr="003203CC">
        <w:rPr>
          <w:rFonts w:ascii="Times New Roman" w:hAnsi="Times New Roman" w:cs="Times New Roman"/>
          <w:sz w:val="24"/>
          <w:szCs w:val="24"/>
        </w:rPr>
        <w:t>.</w:t>
      </w:r>
      <w:r w:rsidRPr="003203CC">
        <w:rPr>
          <w:rFonts w:ascii="Times New Roman" w:hAnsi="Times New Roman" w:cs="Times New Roman"/>
          <w:sz w:val="24"/>
          <w:szCs w:val="24"/>
        </w:rPr>
        <w:t>11</w:t>
      </w:r>
      <w:r w:rsidR="00C54517" w:rsidRPr="003203CC">
        <w:rPr>
          <w:rFonts w:ascii="Times New Roman" w:hAnsi="Times New Roman" w:cs="Times New Roman"/>
          <w:sz w:val="24"/>
          <w:szCs w:val="24"/>
        </w:rPr>
        <w:t>.202</w:t>
      </w:r>
      <w:r w:rsidRPr="003203CC">
        <w:rPr>
          <w:rFonts w:ascii="Times New Roman" w:hAnsi="Times New Roman" w:cs="Times New Roman"/>
          <w:sz w:val="24"/>
          <w:szCs w:val="24"/>
        </w:rPr>
        <w:t>2</w:t>
      </w:r>
      <w:r w:rsidR="00C54517" w:rsidRPr="003203CC">
        <w:rPr>
          <w:rFonts w:ascii="Times New Roman" w:hAnsi="Times New Roman" w:cs="Times New Roman"/>
          <w:sz w:val="24"/>
          <w:szCs w:val="24"/>
        </w:rPr>
        <w:t xml:space="preserve">. Pripomienky k návrhu VZN boli predložené v stanovenej lehote do </w:t>
      </w:r>
      <w:r w:rsidRPr="003203CC">
        <w:rPr>
          <w:rFonts w:ascii="Times New Roman" w:hAnsi="Times New Roman" w:cs="Times New Roman"/>
          <w:sz w:val="24"/>
          <w:szCs w:val="24"/>
        </w:rPr>
        <w:t>09</w:t>
      </w:r>
      <w:r w:rsidR="00C54517" w:rsidRPr="003203CC">
        <w:rPr>
          <w:rFonts w:ascii="Times New Roman" w:hAnsi="Times New Roman" w:cs="Times New Roman"/>
          <w:sz w:val="24"/>
          <w:szCs w:val="24"/>
        </w:rPr>
        <w:t>.</w:t>
      </w:r>
      <w:r w:rsidRPr="003203CC">
        <w:rPr>
          <w:rFonts w:ascii="Times New Roman" w:hAnsi="Times New Roman" w:cs="Times New Roman"/>
          <w:sz w:val="24"/>
          <w:szCs w:val="24"/>
        </w:rPr>
        <w:t>12</w:t>
      </w:r>
      <w:r w:rsidR="00C54517" w:rsidRPr="003203CC">
        <w:rPr>
          <w:rFonts w:ascii="Times New Roman" w:hAnsi="Times New Roman" w:cs="Times New Roman"/>
          <w:sz w:val="24"/>
          <w:szCs w:val="24"/>
        </w:rPr>
        <w:t>.202</w:t>
      </w:r>
      <w:r w:rsidRPr="003203CC">
        <w:rPr>
          <w:rFonts w:ascii="Times New Roman" w:hAnsi="Times New Roman" w:cs="Times New Roman"/>
          <w:sz w:val="24"/>
          <w:szCs w:val="24"/>
        </w:rPr>
        <w:t>2</w:t>
      </w:r>
      <w:r w:rsidR="00C54517" w:rsidRPr="003203CC">
        <w:rPr>
          <w:rFonts w:ascii="Times New Roman" w:hAnsi="Times New Roman" w:cs="Times New Roman"/>
          <w:sz w:val="24"/>
          <w:szCs w:val="24"/>
        </w:rPr>
        <w:t xml:space="preserve">. </w:t>
      </w:r>
      <w:r w:rsidR="00F8742C" w:rsidRPr="003203CC">
        <w:rPr>
          <w:rFonts w:ascii="Times New Roman" w:hAnsi="Times New Roman" w:cs="Times New Roman"/>
          <w:sz w:val="24"/>
          <w:szCs w:val="24"/>
        </w:rPr>
        <w:t xml:space="preserve">Na základe </w:t>
      </w:r>
      <w:r w:rsidR="00C50708" w:rsidRPr="003203CC">
        <w:rPr>
          <w:rFonts w:ascii="Times New Roman" w:hAnsi="Times New Roman" w:cs="Times New Roman"/>
          <w:sz w:val="24"/>
          <w:szCs w:val="24"/>
        </w:rPr>
        <w:t>zverejnenej informácie na webovej stránke mesta k predmetnému návrhu VZN predložili svoje pripomienky</w:t>
      </w:r>
      <w:r w:rsidRPr="003203CC">
        <w:rPr>
          <w:rFonts w:ascii="Times New Roman" w:hAnsi="Times New Roman" w:cs="Times New Roman"/>
          <w:sz w:val="24"/>
          <w:szCs w:val="24"/>
        </w:rPr>
        <w:t>:</w:t>
      </w:r>
    </w:p>
    <w:p w14:paraId="0E6DBF77" w14:textId="3B4C80C8" w:rsidR="00603C68" w:rsidRPr="003203CC" w:rsidRDefault="00C50708" w:rsidP="008A7D58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>OZ Moderný Šamorín pre všetkých v zast</w:t>
      </w:r>
      <w:r w:rsidR="008A7D58" w:rsidRPr="003203CC">
        <w:rPr>
          <w:rFonts w:ascii="Times New Roman" w:hAnsi="Times New Roman" w:cs="Times New Roman"/>
          <w:sz w:val="24"/>
          <w:szCs w:val="24"/>
        </w:rPr>
        <w:t xml:space="preserve">úpení JUDr. Mgr. Ondreja </w:t>
      </w:r>
      <w:proofErr w:type="spellStart"/>
      <w:r w:rsidR="008A7D58" w:rsidRPr="003203CC">
        <w:rPr>
          <w:rFonts w:ascii="Times New Roman" w:hAnsi="Times New Roman" w:cs="Times New Roman"/>
          <w:sz w:val="24"/>
          <w:szCs w:val="24"/>
        </w:rPr>
        <w:t>Chrena</w:t>
      </w:r>
      <w:proofErr w:type="spellEnd"/>
      <w:r w:rsidR="008A7D58" w:rsidRPr="003203CC">
        <w:rPr>
          <w:rFonts w:ascii="Times New Roman" w:hAnsi="Times New Roman" w:cs="Times New Roman"/>
          <w:sz w:val="24"/>
          <w:szCs w:val="24"/>
        </w:rPr>
        <w:t>,</w:t>
      </w:r>
    </w:p>
    <w:p w14:paraId="49D52343" w14:textId="5D0BF396" w:rsidR="008A7D58" w:rsidRPr="003203CC" w:rsidRDefault="008A7D58" w:rsidP="008A7D58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 xml:space="preserve">JUDr. Mgr. Ondrej </w:t>
      </w:r>
      <w:proofErr w:type="spellStart"/>
      <w:r w:rsidRPr="003203CC">
        <w:rPr>
          <w:rFonts w:ascii="Times New Roman" w:hAnsi="Times New Roman" w:cs="Times New Roman"/>
          <w:sz w:val="24"/>
          <w:szCs w:val="24"/>
        </w:rPr>
        <w:t>Chrena</w:t>
      </w:r>
      <w:proofErr w:type="spellEnd"/>
      <w:r w:rsidRPr="003203CC">
        <w:rPr>
          <w:rFonts w:ascii="Times New Roman" w:hAnsi="Times New Roman" w:cs="Times New Roman"/>
          <w:sz w:val="24"/>
          <w:szCs w:val="24"/>
        </w:rPr>
        <w:t>,</w:t>
      </w:r>
    </w:p>
    <w:p w14:paraId="2E8C9EEE" w14:textId="39F4CEA5" w:rsidR="008A7D58" w:rsidRPr="003203CC" w:rsidRDefault="008A7D58" w:rsidP="008A7D58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 xml:space="preserve">Ing. Martin </w:t>
      </w:r>
      <w:proofErr w:type="spellStart"/>
      <w:r w:rsidRPr="003203CC">
        <w:rPr>
          <w:rFonts w:ascii="Times New Roman" w:hAnsi="Times New Roman" w:cs="Times New Roman"/>
          <w:sz w:val="24"/>
          <w:szCs w:val="24"/>
        </w:rPr>
        <w:t>Greňa</w:t>
      </w:r>
      <w:proofErr w:type="spellEnd"/>
      <w:r w:rsidRPr="003203CC">
        <w:rPr>
          <w:rFonts w:ascii="Times New Roman" w:hAnsi="Times New Roman" w:cs="Times New Roman"/>
          <w:sz w:val="24"/>
          <w:szCs w:val="24"/>
        </w:rPr>
        <w:t>,</w:t>
      </w:r>
    </w:p>
    <w:p w14:paraId="7FA8631C" w14:textId="5CA1AFB1" w:rsidR="008A7D58" w:rsidRPr="003203CC" w:rsidRDefault="008A7D58" w:rsidP="008A7D58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 xml:space="preserve">Ing. Martin </w:t>
      </w:r>
      <w:proofErr w:type="spellStart"/>
      <w:r w:rsidRPr="003203CC">
        <w:rPr>
          <w:rFonts w:ascii="Times New Roman" w:hAnsi="Times New Roman" w:cs="Times New Roman"/>
          <w:sz w:val="24"/>
          <w:szCs w:val="24"/>
        </w:rPr>
        <w:t>Šimurda</w:t>
      </w:r>
      <w:proofErr w:type="spellEnd"/>
      <w:r w:rsidRPr="003203CC">
        <w:rPr>
          <w:rFonts w:ascii="Times New Roman" w:hAnsi="Times New Roman" w:cs="Times New Roman"/>
          <w:sz w:val="24"/>
          <w:szCs w:val="24"/>
        </w:rPr>
        <w:t>,</w:t>
      </w:r>
    </w:p>
    <w:p w14:paraId="41DDF084" w14:textId="71DCC3D6" w:rsidR="008A7D58" w:rsidRPr="003203CC" w:rsidRDefault="0067059C" w:rsidP="008A7D58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8A7D58" w:rsidRPr="003203CC">
        <w:rPr>
          <w:rFonts w:ascii="Times New Roman" w:hAnsi="Times New Roman" w:cs="Times New Roman"/>
          <w:sz w:val="24"/>
          <w:szCs w:val="24"/>
        </w:rPr>
        <w:t>Mochorovská</w:t>
      </w:r>
      <w:proofErr w:type="spellEnd"/>
      <w:r w:rsidR="008A7D58" w:rsidRPr="003203CC">
        <w:rPr>
          <w:rFonts w:ascii="Times New Roman" w:hAnsi="Times New Roman" w:cs="Times New Roman"/>
          <w:sz w:val="24"/>
          <w:szCs w:val="24"/>
        </w:rPr>
        <w:t xml:space="preserve"> Erika,</w:t>
      </w:r>
    </w:p>
    <w:p w14:paraId="5F4015F8" w14:textId="449FE3DB" w:rsidR="008A7D58" w:rsidRDefault="008A7D58" w:rsidP="008A7D58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 xml:space="preserve">Mgr. Miroslava </w:t>
      </w:r>
      <w:proofErr w:type="spellStart"/>
      <w:r w:rsidR="00194B13">
        <w:rPr>
          <w:rFonts w:ascii="Times New Roman" w:hAnsi="Times New Roman" w:cs="Times New Roman"/>
          <w:sz w:val="24"/>
          <w:szCs w:val="24"/>
        </w:rPr>
        <w:t>Ollé</w:t>
      </w:r>
      <w:proofErr w:type="spellEnd"/>
      <w:r w:rsidR="00194B1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203CC">
        <w:rPr>
          <w:rFonts w:ascii="Times New Roman" w:hAnsi="Times New Roman" w:cs="Times New Roman"/>
          <w:sz w:val="24"/>
          <w:szCs w:val="24"/>
        </w:rPr>
        <w:t xml:space="preserve">a Mgr. Rastislav </w:t>
      </w:r>
      <w:proofErr w:type="spellStart"/>
      <w:r w:rsidRPr="003203CC">
        <w:rPr>
          <w:rFonts w:ascii="Times New Roman" w:hAnsi="Times New Roman" w:cs="Times New Roman"/>
          <w:sz w:val="24"/>
          <w:szCs w:val="24"/>
        </w:rPr>
        <w:t>Ollé</w:t>
      </w:r>
      <w:proofErr w:type="spellEnd"/>
    </w:p>
    <w:p w14:paraId="4554A21B" w14:textId="42929307" w:rsidR="00C50708" w:rsidRPr="003203CC" w:rsidRDefault="008A7D58">
      <w:pPr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 xml:space="preserve">Nakoľko </w:t>
      </w:r>
      <w:r w:rsidR="0008518B" w:rsidRPr="003203CC">
        <w:rPr>
          <w:rFonts w:ascii="Times New Roman" w:hAnsi="Times New Roman" w:cs="Times New Roman"/>
          <w:sz w:val="24"/>
          <w:szCs w:val="24"/>
        </w:rPr>
        <w:t xml:space="preserve">predkladané </w:t>
      </w:r>
      <w:r w:rsidRPr="003203CC">
        <w:rPr>
          <w:rFonts w:ascii="Times New Roman" w:hAnsi="Times New Roman" w:cs="Times New Roman"/>
          <w:sz w:val="24"/>
          <w:szCs w:val="24"/>
        </w:rPr>
        <w:t>p</w:t>
      </w:r>
      <w:r w:rsidR="00C50708" w:rsidRPr="003203CC">
        <w:rPr>
          <w:rFonts w:ascii="Times New Roman" w:hAnsi="Times New Roman" w:cs="Times New Roman"/>
          <w:sz w:val="24"/>
          <w:szCs w:val="24"/>
        </w:rPr>
        <w:t xml:space="preserve">ripomienky </w:t>
      </w:r>
      <w:r w:rsidR="0008518B" w:rsidRPr="003203CC">
        <w:rPr>
          <w:rFonts w:ascii="Times New Roman" w:hAnsi="Times New Roman" w:cs="Times New Roman"/>
          <w:sz w:val="24"/>
          <w:szCs w:val="24"/>
        </w:rPr>
        <w:t xml:space="preserve">obsahovo </w:t>
      </w:r>
      <w:r w:rsidRPr="003203CC">
        <w:rPr>
          <w:rFonts w:ascii="Times New Roman" w:hAnsi="Times New Roman" w:cs="Times New Roman"/>
          <w:sz w:val="24"/>
          <w:szCs w:val="24"/>
        </w:rPr>
        <w:t xml:space="preserve">boli rovnakého </w:t>
      </w:r>
      <w:r w:rsidR="0008518B" w:rsidRPr="003203CC">
        <w:rPr>
          <w:rFonts w:ascii="Times New Roman" w:hAnsi="Times New Roman" w:cs="Times New Roman"/>
          <w:sz w:val="24"/>
          <w:szCs w:val="24"/>
        </w:rPr>
        <w:t>charakteru komisia ich vyhodnotila spoločne</w:t>
      </w:r>
      <w:r w:rsidR="003203CC">
        <w:rPr>
          <w:rFonts w:ascii="Times New Roman" w:hAnsi="Times New Roman" w:cs="Times New Roman"/>
          <w:sz w:val="24"/>
          <w:szCs w:val="24"/>
        </w:rPr>
        <w:t>.</w:t>
      </w:r>
      <w:r w:rsidR="00C50708" w:rsidRPr="003203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E33F9" w14:textId="4330D70F" w:rsidR="0008518B" w:rsidRPr="003203CC" w:rsidRDefault="0008518B" w:rsidP="00B95EC1">
      <w:pPr>
        <w:pStyle w:val="Odsekzoznamu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i/>
          <w:iCs/>
          <w:color w:val="auto"/>
          <w:sz w:val="24"/>
          <w:szCs w:val="24"/>
        </w:rPr>
      </w:pPr>
      <w:r w:rsidRPr="003203CC">
        <w:rPr>
          <w:rFonts w:ascii="Times New Roman" w:eastAsia="Arial Unicode MS" w:hAnsi="Times New Roman" w:cs="Times New Roman"/>
          <w:i/>
          <w:iCs/>
          <w:color w:val="auto"/>
          <w:sz w:val="24"/>
          <w:szCs w:val="24"/>
        </w:rPr>
        <w:t xml:space="preserve">V zmysle </w:t>
      </w:r>
      <w:r w:rsidR="00865C16" w:rsidRPr="003203CC">
        <w:rPr>
          <w:rFonts w:ascii="Times New Roman" w:eastAsia="Arial Unicode MS" w:hAnsi="Times New Roman" w:cs="Times New Roman"/>
          <w:i/>
          <w:iCs/>
          <w:color w:val="auto"/>
          <w:sz w:val="24"/>
          <w:szCs w:val="24"/>
        </w:rPr>
        <w:t>§</w:t>
      </w:r>
      <w:r w:rsidRPr="003203CC">
        <w:rPr>
          <w:rFonts w:ascii="Times New Roman" w:eastAsia="Arial Unicode MS" w:hAnsi="Times New Roman" w:cs="Times New Roman"/>
          <w:i/>
          <w:iCs/>
          <w:color w:val="auto"/>
          <w:sz w:val="24"/>
          <w:szCs w:val="24"/>
        </w:rPr>
        <w:t>3 ods. 1 písm. a) návrhu VZN sadzba poplatku za komunálny odpad sa určuje pre fyzické osoby paušálne vo výške 0,1088 € za osobu a kalendárny deň.</w:t>
      </w:r>
    </w:p>
    <w:p w14:paraId="43B72394" w14:textId="77777777" w:rsidR="00560995" w:rsidRPr="003203CC" w:rsidRDefault="00560995" w:rsidP="00560995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i/>
          <w:iCs/>
          <w:color w:val="auto"/>
          <w:sz w:val="24"/>
          <w:szCs w:val="24"/>
        </w:rPr>
      </w:pPr>
    </w:p>
    <w:p w14:paraId="5A633B65" w14:textId="47A710C4" w:rsidR="0008518B" w:rsidRPr="003203CC" w:rsidRDefault="0008518B" w:rsidP="005609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auto"/>
        </w:rPr>
      </w:pPr>
      <w:r w:rsidRPr="003203CC">
        <w:rPr>
          <w:rFonts w:ascii="Times New Roman" w:eastAsia="Arial Unicode MS" w:hAnsi="Times New Roman" w:cs="Times New Roman"/>
          <w:i/>
          <w:iCs/>
          <w:color w:val="auto"/>
          <w:sz w:val="24"/>
          <w:szCs w:val="24"/>
        </w:rPr>
        <w:t xml:space="preserve">Predkladatelia pripomienok s citovaním ustanovením nesúhlasia z dôvodu, že tento spôsob určenia poplatku za komunálny odpad je nespravodlivý a obyvateľov vôbec nemotivuje znižovať množstvo produkovaného komunálneho odpadu odvážaného na skládku odpadov, ktorej kapacita </w:t>
      </w:r>
      <w:r w:rsidRPr="003203CC">
        <w:rPr>
          <w:rFonts w:ascii="Times New Roman" w:eastAsia="Arial Unicode MS" w:hAnsi="Times New Roman" w:cs="Times New Roman"/>
          <w:i/>
          <w:iCs/>
          <w:color w:val="auto"/>
          <w:sz w:val="24"/>
          <w:szCs w:val="24"/>
        </w:rPr>
        <w:lastRenderedPageBreak/>
        <w:t>je dlhodobého hľadiska neudržateľná.</w:t>
      </w:r>
      <w:r w:rsidR="00560995" w:rsidRPr="003203CC">
        <w:rPr>
          <w:rFonts w:ascii="Times New Roman" w:eastAsia="Arial Unicode MS" w:hAnsi="Times New Roman" w:cs="Times New Roman"/>
          <w:i/>
          <w:iCs/>
          <w:color w:val="auto"/>
          <w:sz w:val="24"/>
          <w:szCs w:val="24"/>
        </w:rPr>
        <w:t xml:space="preserve"> Z hľadiska spravodlivosti a správnej motivácie obyvateľov mesta Šamorín znižovať množstvo produkovaného komunálneho odpadu navvrhujú, aby bol § 3 ods. 1 písm. a) návrhu VZN zmenený tak, že sadzba poplatku za KO sa určuje pre fyzické osoby podľa počtu skutočného vývozu zberných nádob ako súčin frekvencie odvozov, sadzby poplatku a objemu zbernej nádoby, ktorú používa poplatník, pričom obyvateľia by mali mať možnosť voľby, či si uplatnia odvoz komunálneho odpadu raz mesačne alebo raz za dva týždne.</w:t>
      </w:r>
    </w:p>
    <w:p w14:paraId="1E1123EE" w14:textId="4AB8D023" w:rsidR="00865C16" w:rsidRPr="003203CC" w:rsidRDefault="00865C16" w:rsidP="00DA3D93">
      <w:pPr>
        <w:pStyle w:val="Zkladntext"/>
        <w:ind w:left="720"/>
        <w:rPr>
          <w:rFonts w:cs="Times New Roman"/>
          <w:i/>
          <w:iCs/>
          <w:color w:val="auto"/>
        </w:rPr>
      </w:pPr>
    </w:p>
    <w:p w14:paraId="7743FA9D" w14:textId="77C4031F" w:rsidR="003203CC" w:rsidRDefault="003203CC" w:rsidP="00320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203CC">
        <w:rPr>
          <w:rFonts w:ascii="Times New Roman" w:hAnsi="Times New Roman" w:cs="Times New Roman"/>
          <w:sz w:val="24"/>
          <w:szCs w:val="24"/>
        </w:rPr>
        <w:t xml:space="preserve">Pripomienky, ktoré boli predkladané v stanovenej lehote, vyhodnotila komisia dňa 12.12.2022 nasledovne: </w:t>
      </w:r>
    </w:p>
    <w:p w14:paraId="079992B9" w14:textId="15E4C64C" w:rsidR="00BD7BDD" w:rsidRDefault="00BD7BDD" w:rsidP="00BD7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Pripomienky neboli akceptované, nakoľko súčasná potreba zvýšenia poplatku nevyplýva z toho, že v našom meste úroveň riedenia je nízka alebo produkcia komunálneho odpadu vysoká. S</w:t>
      </w:r>
      <w:r w:rsidRPr="003203CC">
        <w:rPr>
          <w:rFonts w:ascii="Times New Roman" w:hAnsi="Times New Roman" w:cs="Times New Roman"/>
          <w:sz w:val="24"/>
          <w:szCs w:val="24"/>
        </w:rPr>
        <w:t>účasné zvýšenie poplatkov za komunálne odpady postihuj</w:t>
      </w:r>
      <w:r w:rsidR="00462DE0">
        <w:rPr>
          <w:rFonts w:ascii="Times New Roman" w:hAnsi="Times New Roman" w:cs="Times New Roman"/>
          <w:sz w:val="24"/>
          <w:szCs w:val="24"/>
        </w:rPr>
        <w:t>ú</w:t>
      </w:r>
      <w:r w:rsidRPr="003203CC">
        <w:rPr>
          <w:rFonts w:ascii="Times New Roman" w:hAnsi="Times New Roman" w:cs="Times New Roman"/>
          <w:sz w:val="24"/>
          <w:szCs w:val="24"/>
        </w:rPr>
        <w:t xml:space="preserve"> celú našu krajinu bez ohľadu na to, že obce </w:t>
      </w:r>
      <w:r w:rsidR="00462DE0">
        <w:rPr>
          <w:rFonts w:ascii="Times New Roman" w:hAnsi="Times New Roman" w:cs="Times New Roman"/>
          <w:sz w:val="24"/>
          <w:szCs w:val="24"/>
        </w:rPr>
        <w:t>aký systém likvidácie odpadu majú zvolené,</w:t>
      </w:r>
      <w:r w:rsidRPr="003203CC">
        <w:rPr>
          <w:rFonts w:ascii="Times New Roman" w:hAnsi="Times New Roman" w:cs="Times New Roman"/>
          <w:sz w:val="24"/>
          <w:szCs w:val="24"/>
        </w:rPr>
        <w:t> občan do akej mieri triedi</w:t>
      </w:r>
      <w:r w:rsidR="00462DE0">
        <w:rPr>
          <w:rFonts w:ascii="Times New Roman" w:hAnsi="Times New Roman" w:cs="Times New Roman"/>
          <w:sz w:val="24"/>
          <w:szCs w:val="24"/>
        </w:rPr>
        <w:t xml:space="preserve"> odpad, ale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Pr="003203CC">
        <w:rPr>
          <w:rFonts w:ascii="Times New Roman" w:hAnsi="Times New Roman" w:cs="Times New Roman"/>
          <w:sz w:val="24"/>
          <w:szCs w:val="24"/>
        </w:rPr>
        <w:t xml:space="preserve">spôsobená ekonomickou krízou v Európe. Všetky naše partneri poskytujúce služby </w:t>
      </w:r>
      <w:r w:rsidR="00194B13">
        <w:rPr>
          <w:rFonts w:ascii="Times New Roman" w:hAnsi="Times New Roman" w:cs="Times New Roman"/>
          <w:sz w:val="24"/>
          <w:szCs w:val="24"/>
        </w:rPr>
        <w:t>v</w:t>
      </w:r>
      <w:r w:rsidRPr="003203CC">
        <w:rPr>
          <w:rFonts w:ascii="Times New Roman" w:hAnsi="Times New Roman" w:cs="Times New Roman"/>
          <w:sz w:val="24"/>
          <w:szCs w:val="24"/>
        </w:rPr>
        <w:t> odpadovom hospodárstve naznačili zvýšenie ich cien minimálne o 30%. Dôvod: vysoká miera inflácie, stále sa zvyšujúce prevádzkové náklady, zvyšujúce ceny energií a pohonných hmôt</w:t>
      </w:r>
      <w:r>
        <w:rPr>
          <w:rFonts w:ascii="Times New Roman" w:hAnsi="Times New Roman" w:cs="Times New Roman"/>
          <w:sz w:val="24"/>
          <w:szCs w:val="24"/>
        </w:rPr>
        <w:t>, náhradných dielov</w:t>
      </w:r>
      <w:r w:rsidRPr="003203CC">
        <w:rPr>
          <w:rFonts w:ascii="Times New Roman" w:hAnsi="Times New Roman" w:cs="Times New Roman"/>
          <w:sz w:val="24"/>
          <w:szCs w:val="24"/>
        </w:rPr>
        <w:t xml:space="preserve"> a pod..</w:t>
      </w:r>
      <w:r>
        <w:rPr>
          <w:rFonts w:ascii="Times New Roman" w:hAnsi="Times New Roman" w:cs="Times New Roman"/>
          <w:sz w:val="24"/>
          <w:szCs w:val="24"/>
        </w:rPr>
        <w:t xml:space="preserve"> Zároveň v</w:t>
      </w:r>
      <w:r w:rsidRPr="003203CC">
        <w:rPr>
          <w:rFonts w:ascii="Times New Roman" w:hAnsi="Times New Roman" w:cs="Times New Roman"/>
          <w:sz w:val="24"/>
          <w:szCs w:val="24"/>
        </w:rPr>
        <w:t xml:space="preserve"> Slovenskej republike od roku 2019 sa aplikujú progresívne medziročne stúpajúce poplatky za skládkovanie čo tiež zaťažuje rozpočet miest a obcí.</w:t>
      </w:r>
    </w:p>
    <w:p w14:paraId="643E1DF9" w14:textId="77777777" w:rsidR="00B73977" w:rsidRDefault="00B73977" w:rsidP="009A211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69FA4" w14:textId="4B7BB791" w:rsidR="009A2118" w:rsidRPr="003203CC" w:rsidRDefault="009A2118" w:rsidP="009A21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b/>
          <w:bCs/>
          <w:sz w:val="24"/>
          <w:szCs w:val="24"/>
        </w:rPr>
        <w:t>Obec má povinnosť</w:t>
      </w:r>
      <w:r w:rsidRPr="003203CC">
        <w:rPr>
          <w:rFonts w:ascii="Times New Roman" w:hAnsi="Times New Roman" w:cs="Times New Roman"/>
          <w:sz w:val="24"/>
          <w:szCs w:val="24"/>
        </w:rPr>
        <w:t xml:space="preserve"> zabezpečiť zber a následné nakladanie s týmito druhmi komunálnych odpadov:</w:t>
      </w:r>
    </w:p>
    <w:p w14:paraId="2BB708B5" w14:textId="77777777" w:rsidR="009A2118" w:rsidRPr="003203CC" w:rsidRDefault="009A2118" w:rsidP="009A2118">
      <w:pPr>
        <w:pStyle w:val="Odsekzoznamu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>zmesový komunálny odpad,</w:t>
      </w:r>
    </w:p>
    <w:p w14:paraId="27D5CF16" w14:textId="77777777" w:rsidR="009A2118" w:rsidRPr="003203CC" w:rsidRDefault="009A2118" w:rsidP="009A2118">
      <w:pPr>
        <w:pStyle w:val="Odsekzoznamu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>biologicky rozložiteľné komunálne odpady (zelené odpady, kuchynské odpady z domácností, odpadové jedlé oleje a tuky z domácností),</w:t>
      </w:r>
    </w:p>
    <w:p w14:paraId="507655D5" w14:textId="77777777" w:rsidR="009A2118" w:rsidRPr="003203CC" w:rsidRDefault="009A2118" w:rsidP="009A2118">
      <w:pPr>
        <w:pStyle w:val="Odsekzoznamu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>objemný odpad,</w:t>
      </w:r>
    </w:p>
    <w:p w14:paraId="66C7BA39" w14:textId="77777777" w:rsidR="009A2118" w:rsidRPr="003203CC" w:rsidRDefault="009A2118" w:rsidP="009A2118">
      <w:pPr>
        <w:pStyle w:val="Odsekzoznamu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>drobné stavebné odpady,</w:t>
      </w:r>
    </w:p>
    <w:p w14:paraId="1740017D" w14:textId="77777777" w:rsidR="009A2118" w:rsidRPr="003203CC" w:rsidRDefault="009A2118" w:rsidP="009A2118">
      <w:pPr>
        <w:pStyle w:val="Odsekzoznamu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>odpady s obsahom škodlivín.</w:t>
      </w:r>
    </w:p>
    <w:p w14:paraId="0D85D7A7" w14:textId="77777777" w:rsidR="009A2118" w:rsidRPr="003203CC" w:rsidRDefault="009A2118" w:rsidP="009A21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 xml:space="preserve">Pre tieto druhy odpadov obec zabezpečuje aj financovanie zberu a nakladania z miestneho poplatku za komunálne odpady a drobné stavebné odpady. Poplatok za odpady je </w:t>
      </w:r>
      <w:r w:rsidRPr="003203CC">
        <w:rPr>
          <w:rFonts w:ascii="Times New Roman" w:hAnsi="Times New Roman" w:cs="Times New Roman"/>
          <w:b/>
          <w:bCs/>
          <w:sz w:val="24"/>
          <w:szCs w:val="24"/>
        </w:rPr>
        <w:t>účelovo viazaný zdroj príjmov obce</w:t>
      </w:r>
      <w:r w:rsidRPr="003203CC">
        <w:rPr>
          <w:rFonts w:ascii="Times New Roman" w:hAnsi="Times New Roman" w:cs="Times New Roman"/>
          <w:sz w:val="24"/>
          <w:szCs w:val="24"/>
        </w:rPr>
        <w:t>. Obec tento poplatok nemôže využiť na iné účely, ako tie, ktoré vyplývajú zo zákona. Zákonom sú  stanovené horná a dolná hranica sadzby poplatku za komunálne odpady. Sadzba poplatku musí vychádzať zo skutočných priemerných nákladov obce na zabezpečenie činností nakladania s odpadom.</w:t>
      </w:r>
    </w:p>
    <w:p w14:paraId="62AEE0D5" w14:textId="77777777" w:rsidR="009A2118" w:rsidRPr="003203CC" w:rsidRDefault="009A2118" w:rsidP="009A21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b/>
          <w:bCs/>
          <w:sz w:val="24"/>
          <w:szCs w:val="24"/>
        </w:rPr>
        <w:t xml:space="preserve">     Obec je tiež povinná</w:t>
      </w:r>
      <w:r w:rsidRPr="003203CC">
        <w:rPr>
          <w:rFonts w:ascii="Times New Roman" w:hAnsi="Times New Roman" w:cs="Times New Roman"/>
          <w:sz w:val="24"/>
          <w:szCs w:val="24"/>
        </w:rPr>
        <w:t xml:space="preserve"> zabezpečiť zber zložiek komunálnych odpadov ako papier, plasty, kovy, sklo a viacvrstvové kombinované materiály (VKM, „tetrapaky“), </w:t>
      </w:r>
      <w:r w:rsidRPr="003203CC">
        <w:rPr>
          <w:rFonts w:ascii="Times New Roman" w:hAnsi="Times New Roman" w:cs="Times New Roman"/>
          <w:b/>
          <w:sz w:val="24"/>
          <w:szCs w:val="24"/>
        </w:rPr>
        <w:t>ale nefinancuje ho a ani nezabezpečuje ďalšie nakladanie s týmito odpadmi.</w:t>
      </w:r>
      <w:r w:rsidRPr="003203CC">
        <w:rPr>
          <w:rFonts w:ascii="Times New Roman" w:hAnsi="Times New Roman" w:cs="Times New Roman"/>
          <w:sz w:val="24"/>
          <w:szCs w:val="24"/>
        </w:rPr>
        <w:t xml:space="preserve"> Tento má na starosti zmluvná organizácia zodpovednosti výrobcov (OZV) – v prípade nášho mesta je to spoločnosť ENVI-PAK a.s.. </w:t>
      </w:r>
    </w:p>
    <w:p w14:paraId="69F429F0" w14:textId="77777777" w:rsidR="009A2118" w:rsidRPr="003203CC" w:rsidRDefault="009A2118" w:rsidP="009A21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b/>
          <w:bCs/>
          <w:sz w:val="24"/>
          <w:szCs w:val="24"/>
        </w:rPr>
        <w:t xml:space="preserve">     Obec môže</w:t>
      </w:r>
      <w:r w:rsidRPr="003203CC">
        <w:rPr>
          <w:rFonts w:ascii="Times New Roman" w:hAnsi="Times New Roman" w:cs="Times New Roman"/>
          <w:sz w:val="24"/>
          <w:szCs w:val="24"/>
        </w:rPr>
        <w:t xml:space="preserve"> v spolupráci s OZV alebo výrobcom vyhradeného výrobku zabezpečiť triedený zber alebo priestory pre triedený zber elektroodpadov a použitých batérií a akumulátorov, zber alebo </w:t>
      </w:r>
      <w:r w:rsidRPr="003203CC">
        <w:rPr>
          <w:rFonts w:ascii="Times New Roman" w:hAnsi="Times New Roman" w:cs="Times New Roman"/>
          <w:sz w:val="24"/>
          <w:szCs w:val="24"/>
        </w:rPr>
        <w:lastRenderedPageBreak/>
        <w:t>priestor pre triedený zber odpadových pneumatík. Zber a následné nakladanie s týmito druhmi odpadov financujú výrobcovia vyhradených výrobkov.</w:t>
      </w:r>
    </w:p>
    <w:p w14:paraId="56F9BEDE" w14:textId="77777777" w:rsidR="009A2118" w:rsidRPr="003203CC" w:rsidRDefault="009A2118" w:rsidP="009A21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b/>
          <w:bCs/>
          <w:sz w:val="24"/>
          <w:szCs w:val="24"/>
        </w:rPr>
        <w:t xml:space="preserve">     Obec môže</w:t>
      </w:r>
      <w:r w:rsidRPr="003203CC">
        <w:rPr>
          <w:rFonts w:ascii="Times New Roman" w:hAnsi="Times New Roman" w:cs="Times New Roman"/>
          <w:sz w:val="24"/>
          <w:szCs w:val="24"/>
        </w:rPr>
        <w:t xml:space="preserve"> tiež prevádzkovať zberný dvor, na ktorom sa zhromažďujú komunálne odpady vzniknuté v obci, zvyčajne s výnimkou zmesového komunálneho odpadu.</w:t>
      </w:r>
    </w:p>
    <w:p w14:paraId="37A102A1" w14:textId="77777777" w:rsidR="00DE02E7" w:rsidRDefault="009A2118" w:rsidP="009A21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1F57278" w14:textId="2907B598" w:rsidR="009A2118" w:rsidRDefault="00DE02E7" w:rsidP="009A21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A2118" w:rsidRPr="003203CC">
        <w:rPr>
          <w:rFonts w:ascii="Times New Roman" w:hAnsi="Times New Roman" w:cs="Times New Roman"/>
          <w:sz w:val="24"/>
          <w:szCs w:val="24"/>
        </w:rPr>
        <w:t xml:space="preserve">Činnosti súvisiace s odpadovým hospodárstvom mesta stoja nemalé finančné prostriedky,  preto na ich pokrytie vyrubuje mesto </w:t>
      </w:r>
      <w:r w:rsidR="009A2118" w:rsidRPr="003203CC">
        <w:rPr>
          <w:rFonts w:ascii="Times New Roman" w:hAnsi="Times New Roman" w:cs="Times New Roman"/>
          <w:bCs/>
          <w:sz w:val="24"/>
          <w:szCs w:val="24"/>
        </w:rPr>
        <w:t>poplatok za odpady</w:t>
      </w:r>
      <w:r w:rsidR="009A2118" w:rsidRPr="003203C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118" w:rsidRPr="003203CC">
        <w:rPr>
          <w:rFonts w:ascii="Times New Roman" w:hAnsi="Times New Roman" w:cs="Times New Roman"/>
          <w:sz w:val="24"/>
          <w:szCs w:val="24"/>
        </w:rPr>
        <w:t xml:space="preserve"> Ceny vývozu a likvidácie odpadov pre občanov zvyčajne  vychádzajú z výšky poplatkov, ktoré musí mesto platiť za odvoz </w:t>
      </w:r>
      <w:r w:rsidR="009A2118" w:rsidRPr="003203CC">
        <w:rPr>
          <w:rFonts w:ascii="Times New Roman" w:hAnsi="Times New Roman" w:cs="Times New Roman"/>
          <w:b/>
          <w:bCs/>
          <w:sz w:val="24"/>
          <w:szCs w:val="24"/>
        </w:rPr>
        <w:t xml:space="preserve">komunálneho odpadu: </w:t>
      </w:r>
    </w:p>
    <w:p w14:paraId="27CE5BFE" w14:textId="77777777" w:rsidR="00DE02E7" w:rsidRPr="003203CC" w:rsidRDefault="00DE02E7" w:rsidP="009A21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539AB" w14:textId="77777777" w:rsidR="009A2118" w:rsidRPr="003203CC" w:rsidRDefault="009A2118" w:rsidP="009A2118">
      <w:pPr>
        <w:pStyle w:val="Odsekzoznamu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>zber, manipulácia a samotný odvoz na skládku,</w:t>
      </w:r>
    </w:p>
    <w:p w14:paraId="14F200F5" w14:textId="77777777" w:rsidR="009A2118" w:rsidRPr="003203CC" w:rsidRDefault="009A2118" w:rsidP="009A2118">
      <w:pPr>
        <w:pStyle w:val="Odsekzoznamu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>náklady na skládkovanie odpadu,</w:t>
      </w:r>
    </w:p>
    <w:p w14:paraId="231B7473" w14:textId="77777777" w:rsidR="009A2118" w:rsidRPr="003203CC" w:rsidRDefault="009A2118" w:rsidP="009A2118">
      <w:pPr>
        <w:pStyle w:val="Odsekzoznamu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>prevádzkovanie zberného dvora,</w:t>
      </w:r>
    </w:p>
    <w:p w14:paraId="6F4F1F85" w14:textId="77777777" w:rsidR="009A2118" w:rsidRPr="003203CC" w:rsidRDefault="009A2118" w:rsidP="009A2118">
      <w:pPr>
        <w:pStyle w:val="Odsekzoznamu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>zber a odvoz biologicky rozložiteľného kuchynského odpadu a jeho zhodnocovanie,</w:t>
      </w:r>
    </w:p>
    <w:p w14:paraId="49792920" w14:textId="77777777" w:rsidR="009A2118" w:rsidRPr="003203CC" w:rsidRDefault="009A2118" w:rsidP="009A2118">
      <w:pPr>
        <w:pStyle w:val="Odsekzoznamu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>zber a odvoz zeleného odpadu zo separačného dvora a jeho následné spracovanie a zhodnocovanie,</w:t>
      </w:r>
    </w:p>
    <w:p w14:paraId="482B9B8C" w14:textId="77777777" w:rsidR="009A2118" w:rsidRPr="003203CC" w:rsidRDefault="009A2118" w:rsidP="009A2118">
      <w:pPr>
        <w:pStyle w:val="Odsekzoznamu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>likvidácia „čiernych skládok“, teda nezákonne umiestneného odpadu,</w:t>
      </w:r>
    </w:p>
    <w:p w14:paraId="4BFB2B6A" w14:textId="77777777" w:rsidR="009A2118" w:rsidRPr="003203CC" w:rsidRDefault="009A2118" w:rsidP="009A2118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BD6E60" w14:textId="55E2BBDB" w:rsidR="009A2118" w:rsidRPr="003203CC" w:rsidRDefault="009A2118" w:rsidP="009A21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 xml:space="preserve">(Na základe skúseností majú okolité samosprávy problémy práve s „čiernymi skládkami“.... aby vychádzali v ústrety svojich obyvateľov majú nereálne nízke poplatky za KO. A väčšina z nich neprevádzkuje zberný dvor, </w:t>
      </w:r>
      <w:r w:rsidR="00194B13">
        <w:rPr>
          <w:rFonts w:ascii="Times New Roman" w:hAnsi="Times New Roman" w:cs="Times New Roman"/>
          <w:sz w:val="24"/>
          <w:szCs w:val="24"/>
        </w:rPr>
        <w:t xml:space="preserve">v </w:t>
      </w:r>
      <w:r w:rsidRPr="003203CC">
        <w:rPr>
          <w:rFonts w:ascii="Times New Roman" w:hAnsi="Times New Roman" w:cs="Times New Roman"/>
          <w:sz w:val="24"/>
          <w:szCs w:val="24"/>
        </w:rPr>
        <w:t xml:space="preserve">dôsledku čoho odpad skončí vo vetrolamoch, v jarkoch  a na podobných miestach a obce nemajú financie na ich likvidáciu.) </w:t>
      </w:r>
    </w:p>
    <w:p w14:paraId="67405627" w14:textId="77777777" w:rsidR="009A2118" w:rsidRPr="003203CC" w:rsidRDefault="009A2118" w:rsidP="009A21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360AFC" w14:textId="32ABE119" w:rsidR="009A2118" w:rsidRDefault="009A2118" w:rsidP="009A21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 xml:space="preserve">Z poplatku za odpady sa </w:t>
      </w:r>
      <w:r w:rsidRPr="003203CC">
        <w:rPr>
          <w:rFonts w:ascii="Times New Roman" w:hAnsi="Times New Roman" w:cs="Times New Roman"/>
          <w:b/>
          <w:bCs/>
          <w:sz w:val="24"/>
          <w:szCs w:val="24"/>
        </w:rPr>
        <w:t>tiež financujú aj praktické výdavky</w:t>
      </w:r>
      <w:r w:rsidRPr="003203CC">
        <w:rPr>
          <w:rFonts w:ascii="Times New Roman" w:hAnsi="Times New Roman" w:cs="Times New Roman"/>
          <w:sz w:val="24"/>
          <w:szCs w:val="24"/>
        </w:rPr>
        <w:t>, ktoré si občan častokrát neuvedomuje:</w:t>
      </w:r>
    </w:p>
    <w:p w14:paraId="06E758A9" w14:textId="77777777" w:rsidR="00DE02E7" w:rsidRPr="003203CC" w:rsidRDefault="00DE02E7" w:rsidP="009A21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501FD7" w14:textId="77777777" w:rsidR="009A2118" w:rsidRPr="003203CC" w:rsidRDefault="009A2118" w:rsidP="009A2118">
      <w:pPr>
        <w:pStyle w:val="Odsekzoznamu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>náklady na zabezpečenie zberných nádob na komunálny odpad,</w:t>
      </w:r>
    </w:p>
    <w:p w14:paraId="7AE26114" w14:textId="77777777" w:rsidR="009A2118" w:rsidRPr="003203CC" w:rsidRDefault="009A2118" w:rsidP="009A2118">
      <w:pPr>
        <w:pStyle w:val="Odsekzoznamu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>zber a zneškodnenie komunálneho odpadu, ktorý vzniká pri čistení verejných komunikácií, ktoré sú majetkom alebo sú v správe obce,</w:t>
      </w:r>
    </w:p>
    <w:p w14:paraId="59B344B5" w14:textId="25E19CBF" w:rsidR="009A2118" w:rsidRPr="003203CC" w:rsidRDefault="00194B13" w:rsidP="009A2118">
      <w:pPr>
        <w:pStyle w:val="Odsekzoznamu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odpadové </w:t>
      </w:r>
      <w:r w:rsidR="009A2118" w:rsidRPr="003203CC">
        <w:rPr>
          <w:rFonts w:ascii="Times New Roman" w:hAnsi="Times New Roman" w:cs="Times New Roman"/>
          <w:sz w:val="24"/>
          <w:szCs w:val="24"/>
        </w:rPr>
        <w:t>výdavky spojené s údržbou verejnej zelene vrátane parkov a cintorínov ,</w:t>
      </w:r>
    </w:p>
    <w:p w14:paraId="4D5FCB1D" w14:textId="3E10D3AA" w:rsidR="009A2118" w:rsidRDefault="009A2118" w:rsidP="009A2118">
      <w:pPr>
        <w:pStyle w:val="Odsekzoznamu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sz w:val="24"/>
          <w:szCs w:val="24"/>
        </w:rPr>
        <w:t xml:space="preserve">čistenie a udržiavanie dažďových odtokov, a mnohé ďalšie. </w:t>
      </w:r>
    </w:p>
    <w:p w14:paraId="2695046A" w14:textId="6756B48E" w:rsidR="00B73977" w:rsidRDefault="00B73977" w:rsidP="00B739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598E6C" w14:textId="7AB968BF" w:rsidR="00DE02E7" w:rsidRDefault="00DE02E7" w:rsidP="00B739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F46B56" w14:textId="7CC69722" w:rsidR="00DE02E7" w:rsidRDefault="00DE02E7" w:rsidP="00B739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C6F15A" w14:textId="5218C300" w:rsidR="00DE02E7" w:rsidRDefault="00DE02E7" w:rsidP="00DE0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Slovenské odpadové hospodárstvo práve prežíva búrlivé obdobie: uzatváranie skládok, chýbajúce kapacity na zhodnotenie triedeného odpadu, chýbajúce kapacity na spracovanie biologicky rozložiteľného odpadu a kuchynského odpadu</w:t>
      </w:r>
      <w:r w:rsidR="00587B05">
        <w:rPr>
          <w:rFonts w:ascii="Times New Roman" w:hAnsi="Times New Roman" w:cs="Times New Roman"/>
          <w:sz w:val="24"/>
          <w:szCs w:val="24"/>
        </w:rPr>
        <w:t xml:space="preserve"> (kompostárne, bioplynové stanice technologicky vybavené na spracovanie takéhoto druhu odpadu)</w:t>
      </w:r>
      <w:r>
        <w:rPr>
          <w:rFonts w:ascii="Times New Roman" w:hAnsi="Times New Roman" w:cs="Times New Roman"/>
          <w:sz w:val="24"/>
          <w:szCs w:val="24"/>
        </w:rPr>
        <w:t xml:space="preserve">, chýbajúce zariadenia na dotrieďovanie komunálneho odpadu pred jeho uložením na skládku atď.  Ďalej na Slovensku napriek novému zákonu o odpadoch nakladanie s komunálnym odpadom nie je jednotné. Každá samospráva robí to po svojom a často nie v súlade so zákonom...chyby vo vyrubení samotného poplatku, nesprávne </w:t>
      </w:r>
      <w:r>
        <w:rPr>
          <w:rFonts w:ascii="Times New Roman" w:hAnsi="Times New Roman" w:cs="Times New Roman"/>
          <w:sz w:val="24"/>
          <w:szCs w:val="24"/>
        </w:rPr>
        <w:lastRenderedPageBreak/>
        <w:t>zvolená frekvencia vývozu KO – napr. mesačný interval vývozu komunálneho odpadu nie je prípustn</w:t>
      </w:r>
      <w:r w:rsidR="00194B13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z hygienických dôvodov a pod..</w:t>
      </w:r>
      <w:r w:rsidR="004C3CA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12941F" w14:textId="77777777" w:rsidR="00DE02E7" w:rsidRDefault="00DE02E7" w:rsidP="00DE0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A0EBD6" w14:textId="77777777" w:rsidR="00DE02E7" w:rsidRDefault="00DE02E7" w:rsidP="00B739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1E78E6" w14:textId="4A9A2988" w:rsidR="00B73977" w:rsidRDefault="00B73977" w:rsidP="00B739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Napriek tomu, že systém zberu komunálneho odpadu zavedený v našom meste nie je dokonalý, množstv</w:t>
      </w:r>
      <w:r w:rsidR="001A5490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triedeného odpadu</w:t>
      </w:r>
      <w:r w:rsidR="001A5490">
        <w:rPr>
          <w:rFonts w:ascii="Times New Roman" w:hAnsi="Times New Roman" w:cs="Times New Roman"/>
          <w:sz w:val="24"/>
          <w:szCs w:val="24"/>
        </w:rPr>
        <w:t xml:space="preserve"> (papier, sklo, plast, VKM) </w:t>
      </w:r>
      <w:r>
        <w:rPr>
          <w:rFonts w:ascii="Times New Roman" w:hAnsi="Times New Roman" w:cs="Times New Roman"/>
          <w:sz w:val="24"/>
          <w:szCs w:val="24"/>
        </w:rPr>
        <w:t xml:space="preserve"> stále rast</w:t>
      </w:r>
      <w:r w:rsidR="001A5490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A5490">
        <w:rPr>
          <w:rFonts w:ascii="Times New Roman" w:hAnsi="Times New Roman" w:cs="Times New Roman"/>
          <w:sz w:val="24"/>
          <w:szCs w:val="24"/>
        </w:rPr>
        <w:t xml:space="preserve">zároveň </w:t>
      </w:r>
      <w:r>
        <w:rPr>
          <w:rFonts w:ascii="Times New Roman" w:hAnsi="Times New Roman" w:cs="Times New Roman"/>
          <w:sz w:val="24"/>
          <w:szCs w:val="24"/>
        </w:rPr>
        <w:t xml:space="preserve">množstvo </w:t>
      </w:r>
      <w:r w:rsidR="001A5490">
        <w:rPr>
          <w:rFonts w:ascii="Times New Roman" w:hAnsi="Times New Roman" w:cs="Times New Roman"/>
          <w:sz w:val="24"/>
          <w:szCs w:val="24"/>
        </w:rPr>
        <w:t xml:space="preserve">odpadu odovzdaného na separačnom dvore klesá: </w:t>
      </w:r>
      <w:r>
        <w:rPr>
          <w:rFonts w:ascii="Times New Roman" w:hAnsi="Times New Roman" w:cs="Times New Roman"/>
          <w:sz w:val="24"/>
          <w:szCs w:val="24"/>
        </w:rPr>
        <w:t>objemov</w:t>
      </w:r>
      <w:r w:rsidR="001A5490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odpad</w:t>
      </w:r>
      <w:r w:rsidR="001A5490">
        <w:rPr>
          <w:rFonts w:ascii="Times New Roman" w:hAnsi="Times New Roman" w:cs="Times New Roman"/>
          <w:sz w:val="24"/>
          <w:szCs w:val="24"/>
        </w:rPr>
        <w:t xml:space="preserve"> o 2/3-u </w:t>
      </w:r>
      <w:r>
        <w:rPr>
          <w:rFonts w:ascii="Times New Roman" w:hAnsi="Times New Roman" w:cs="Times New Roman"/>
          <w:sz w:val="24"/>
          <w:szCs w:val="24"/>
        </w:rPr>
        <w:t>, stavebn</w:t>
      </w:r>
      <w:r w:rsidR="001A5490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odpad</w:t>
      </w:r>
      <w:r w:rsidR="001A5490">
        <w:rPr>
          <w:rFonts w:ascii="Times New Roman" w:hAnsi="Times New Roman" w:cs="Times New Roman"/>
          <w:sz w:val="24"/>
          <w:szCs w:val="24"/>
        </w:rPr>
        <w:t xml:space="preserve"> o polovicu</w:t>
      </w:r>
      <w:r w:rsidR="00BD0F29">
        <w:rPr>
          <w:rFonts w:ascii="Times New Roman" w:hAnsi="Times New Roman" w:cs="Times New Roman"/>
          <w:sz w:val="24"/>
          <w:szCs w:val="24"/>
        </w:rPr>
        <w:t>, čo predstavuje pokles odovzdaného odpadu spolu ročne  okolo 2400t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5DEF41" w14:textId="5C62AF30" w:rsidR="00BB6590" w:rsidRDefault="00D92BB4" w:rsidP="00BB6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Samozrejme aj naše mesto hladá možnosti zavedenia množstvového zberu komuná</w:t>
      </w:r>
      <w:r w:rsidR="00DE02E7">
        <w:rPr>
          <w:rFonts w:ascii="Times New Roman" w:hAnsi="Times New Roman" w:cs="Times New Roman"/>
          <w:sz w:val="24"/>
          <w:szCs w:val="24"/>
        </w:rPr>
        <w:t>lneho odpadu pre fyzické osoby, len musíme byť zodpovedný a zvoliť systém</w:t>
      </w:r>
      <w:r w:rsidR="00194B13">
        <w:rPr>
          <w:rFonts w:ascii="Times New Roman" w:hAnsi="Times New Roman" w:cs="Times New Roman"/>
          <w:sz w:val="24"/>
          <w:szCs w:val="24"/>
        </w:rPr>
        <w:t xml:space="preserve"> zberu</w:t>
      </w:r>
      <w:r w:rsidR="00DE02E7">
        <w:rPr>
          <w:rFonts w:ascii="Times New Roman" w:hAnsi="Times New Roman" w:cs="Times New Roman"/>
          <w:sz w:val="24"/>
          <w:szCs w:val="24"/>
        </w:rPr>
        <w:t>, kto</w:t>
      </w:r>
      <w:r w:rsidR="000C5AE2">
        <w:rPr>
          <w:rFonts w:ascii="Times New Roman" w:hAnsi="Times New Roman" w:cs="Times New Roman"/>
          <w:sz w:val="24"/>
          <w:szCs w:val="24"/>
        </w:rPr>
        <w:t>r</w:t>
      </w:r>
      <w:r w:rsidR="00DE02E7">
        <w:rPr>
          <w:rFonts w:ascii="Times New Roman" w:hAnsi="Times New Roman" w:cs="Times New Roman"/>
          <w:sz w:val="24"/>
          <w:szCs w:val="24"/>
        </w:rPr>
        <w:t xml:space="preserve">ý </w:t>
      </w:r>
      <w:r w:rsidR="00587B05">
        <w:rPr>
          <w:rFonts w:ascii="Times New Roman" w:hAnsi="Times New Roman" w:cs="Times New Roman"/>
          <w:sz w:val="24"/>
          <w:szCs w:val="24"/>
        </w:rPr>
        <w:t xml:space="preserve">bude fungovať spolahlivo aj v mestských podmienkach, kde okrem rodinných domov sú aj bytové domy, polyfunkčné budovy, firmy, firemné areály s rôznymi požiadavkami. </w:t>
      </w:r>
      <w:r w:rsidR="00194B13">
        <w:rPr>
          <w:rFonts w:ascii="Times New Roman" w:hAnsi="Times New Roman" w:cs="Times New Roman"/>
          <w:sz w:val="24"/>
          <w:szCs w:val="24"/>
        </w:rPr>
        <w:t>Systém, ktorý z</w:t>
      </w:r>
      <w:r w:rsidR="00DE02E7">
        <w:rPr>
          <w:rFonts w:ascii="Times New Roman" w:hAnsi="Times New Roman" w:cs="Times New Roman"/>
          <w:sz w:val="24"/>
          <w:szCs w:val="24"/>
        </w:rPr>
        <w:t xml:space="preserve"> dlhodobého hľadiska bude udržateľn</w:t>
      </w:r>
      <w:r w:rsidR="000C5AE2">
        <w:rPr>
          <w:rFonts w:ascii="Times New Roman" w:hAnsi="Times New Roman" w:cs="Times New Roman"/>
          <w:sz w:val="24"/>
          <w:szCs w:val="24"/>
        </w:rPr>
        <w:t>ý a funkčný</w:t>
      </w:r>
      <w:r w:rsidR="00587B05">
        <w:rPr>
          <w:rFonts w:ascii="Times New Roman" w:hAnsi="Times New Roman" w:cs="Times New Roman"/>
          <w:sz w:val="24"/>
          <w:szCs w:val="24"/>
        </w:rPr>
        <w:t xml:space="preserve">, </w:t>
      </w:r>
      <w:r w:rsidR="00DE02E7">
        <w:rPr>
          <w:rFonts w:ascii="Times New Roman" w:hAnsi="Times New Roman" w:cs="Times New Roman"/>
          <w:sz w:val="24"/>
          <w:szCs w:val="24"/>
        </w:rPr>
        <w:t xml:space="preserve">z finančného hľadiska </w:t>
      </w:r>
      <w:r w:rsidR="000C5AE2">
        <w:rPr>
          <w:rFonts w:ascii="Times New Roman" w:hAnsi="Times New Roman" w:cs="Times New Roman"/>
          <w:sz w:val="24"/>
          <w:szCs w:val="24"/>
        </w:rPr>
        <w:t>nenáročný</w:t>
      </w:r>
      <w:r w:rsidR="00587B05">
        <w:rPr>
          <w:rFonts w:ascii="Times New Roman" w:hAnsi="Times New Roman" w:cs="Times New Roman"/>
          <w:sz w:val="24"/>
          <w:szCs w:val="24"/>
        </w:rPr>
        <w:t xml:space="preserve"> a rovnako vyhovujúc</w:t>
      </w:r>
      <w:r w:rsidR="00462DE0">
        <w:rPr>
          <w:rFonts w:ascii="Times New Roman" w:hAnsi="Times New Roman" w:cs="Times New Roman"/>
          <w:sz w:val="24"/>
          <w:szCs w:val="24"/>
        </w:rPr>
        <w:t xml:space="preserve">i </w:t>
      </w:r>
      <w:r w:rsidR="00587B05">
        <w:rPr>
          <w:rFonts w:ascii="Times New Roman" w:hAnsi="Times New Roman" w:cs="Times New Roman"/>
          <w:sz w:val="24"/>
          <w:szCs w:val="24"/>
        </w:rPr>
        <w:t>a spravodliv</w:t>
      </w:r>
      <w:r w:rsidR="00462DE0">
        <w:rPr>
          <w:rFonts w:ascii="Times New Roman" w:hAnsi="Times New Roman" w:cs="Times New Roman"/>
          <w:sz w:val="24"/>
          <w:szCs w:val="24"/>
        </w:rPr>
        <w:t>ý</w:t>
      </w:r>
      <w:r w:rsidR="00587B05">
        <w:rPr>
          <w:rFonts w:ascii="Times New Roman" w:hAnsi="Times New Roman" w:cs="Times New Roman"/>
          <w:sz w:val="24"/>
          <w:szCs w:val="24"/>
        </w:rPr>
        <w:t xml:space="preserve"> pre občana bývajúceho v rodinnom dome, v bytovom dome</w:t>
      </w:r>
      <w:r w:rsidR="00462DE0">
        <w:rPr>
          <w:rFonts w:ascii="Times New Roman" w:hAnsi="Times New Roman" w:cs="Times New Roman"/>
          <w:sz w:val="24"/>
          <w:szCs w:val="24"/>
        </w:rPr>
        <w:t xml:space="preserve"> ako aj pre podnikateľské subjekty.</w:t>
      </w:r>
      <w:r w:rsidR="000C5A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4582D" w14:textId="77777777" w:rsidR="00DE02E7" w:rsidRPr="00B73977" w:rsidRDefault="00DE02E7" w:rsidP="00BB6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10E909" w14:textId="77777777" w:rsidR="00BB6590" w:rsidRPr="003203CC" w:rsidRDefault="00BB6590" w:rsidP="00C728DE">
      <w:pPr>
        <w:pStyle w:val="Zkladntext"/>
        <w:rPr>
          <w:rFonts w:cs="Times New Roman"/>
          <w:bCs/>
        </w:rPr>
      </w:pPr>
    </w:p>
    <w:p w14:paraId="21A38922" w14:textId="315F844F" w:rsidR="00603C68" w:rsidRPr="003203CC" w:rsidRDefault="00F91F01" w:rsidP="00F118D3">
      <w:pPr>
        <w:rPr>
          <w:rFonts w:ascii="Times New Roman" w:eastAsia="Times New Roman" w:hAnsi="Times New Roman" w:cs="Times New Roman"/>
          <w:sz w:val="24"/>
          <w:szCs w:val="24"/>
        </w:rPr>
      </w:pPr>
      <w:r w:rsidRPr="003203C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3203CC">
        <w:rPr>
          <w:rFonts w:ascii="Times New Roman" w:hAnsi="Times New Roman" w:cs="Times New Roman"/>
          <w:sz w:val="24"/>
          <w:szCs w:val="24"/>
        </w:rPr>
        <w:t>Nakoľko neboli predložené ďalšie otázky na prerokovanie, pr</w:t>
      </w:r>
      <w:r w:rsidR="00C90168">
        <w:rPr>
          <w:rFonts w:ascii="Times New Roman" w:hAnsi="Times New Roman" w:cs="Times New Roman"/>
          <w:sz w:val="24"/>
          <w:szCs w:val="24"/>
        </w:rPr>
        <w:t xml:space="preserve">imátor mesta </w:t>
      </w:r>
      <w:r w:rsidRPr="003203CC">
        <w:rPr>
          <w:rFonts w:ascii="Times New Roman" w:hAnsi="Times New Roman" w:cs="Times New Roman"/>
          <w:sz w:val="24"/>
          <w:szCs w:val="24"/>
        </w:rPr>
        <w:t xml:space="preserve">poďakoval prítomným za </w:t>
      </w:r>
      <w:r w:rsidR="00EC6420" w:rsidRPr="003203CC">
        <w:rPr>
          <w:rFonts w:ascii="Times New Roman" w:hAnsi="Times New Roman" w:cs="Times New Roman"/>
          <w:sz w:val="24"/>
          <w:szCs w:val="24"/>
        </w:rPr>
        <w:t xml:space="preserve">účasť. </w:t>
      </w:r>
    </w:p>
    <w:p w14:paraId="19D0B060" w14:textId="77777777" w:rsidR="00603C68" w:rsidRPr="003203CC" w:rsidRDefault="00603C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0B103D" w14:textId="77777777" w:rsidR="00F01A2B" w:rsidRPr="003203CC" w:rsidRDefault="00F01A2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BA0E61" w14:textId="38639F4B" w:rsidR="00603C68" w:rsidRPr="003203CC" w:rsidRDefault="00F91F01" w:rsidP="00C90168">
      <w:pPr>
        <w:rPr>
          <w:rFonts w:ascii="Times New Roman" w:eastAsia="Times New Roman" w:hAnsi="Times New Roman" w:cs="Times New Roman"/>
          <w:sz w:val="24"/>
          <w:szCs w:val="24"/>
        </w:rPr>
      </w:pPr>
      <w:r w:rsidRPr="003203CC">
        <w:rPr>
          <w:rFonts w:ascii="Times New Roman" w:eastAsia="Times New Roman" w:hAnsi="Times New Roman" w:cs="Times New Roman"/>
          <w:sz w:val="24"/>
          <w:szCs w:val="24"/>
        </w:rPr>
        <w:tab/>
      </w:r>
      <w:r w:rsidRPr="003203CC">
        <w:rPr>
          <w:rFonts w:ascii="Times New Roman" w:eastAsia="Times New Roman" w:hAnsi="Times New Roman" w:cs="Times New Roman"/>
          <w:sz w:val="24"/>
          <w:szCs w:val="24"/>
        </w:rPr>
        <w:tab/>
      </w:r>
      <w:r w:rsidRPr="003203CC">
        <w:rPr>
          <w:rFonts w:ascii="Times New Roman" w:eastAsia="Times New Roman" w:hAnsi="Times New Roman" w:cs="Times New Roman"/>
          <w:sz w:val="24"/>
          <w:szCs w:val="24"/>
        </w:rPr>
        <w:tab/>
      </w:r>
      <w:r w:rsidRPr="003203CC">
        <w:rPr>
          <w:rFonts w:ascii="Times New Roman" w:eastAsia="Times New Roman" w:hAnsi="Times New Roman" w:cs="Times New Roman"/>
          <w:sz w:val="24"/>
          <w:szCs w:val="24"/>
        </w:rPr>
        <w:tab/>
      </w:r>
      <w:r w:rsidRPr="003203CC">
        <w:rPr>
          <w:rFonts w:ascii="Times New Roman" w:eastAsia="Times New Roman" w:hAnsi="Times New Roman" w:cs="Times New Roman"/>
          <w:sz w:val="24"/>
          <w:szCs w:val="24"/>
        </w:rPr>
        <w:tab/>
      </w:r>
      <w:r w:rsidRPr="003203CC">
        <w:rPr>
          <w:rFonts w:ascii="Times New Roman" w:eastAsia="Times New Roman" w:hAnsi="Times New Roman" w:cs="Times New Roman"/>
          <w:sz w:val="24"/>
          <w:szCs w:val="24"/>
        </w:rPr>
        <w:tab/>
      </w:r>
      <w:r w:rsidRPr="003203CC">
        <w:rPr>
          <w:rFonts w:ascii="Times New Roman" w:eastAsia="Times New Roman" w:hAnsi="Times New Roman" w:cs="Times New Roman"/>
          <w:sz w:val="24"/>
          <w:szCs w:val="24"/>
        </w:rPr>
        <w:tab/>
      </w:r>
      <w:r w:rsidRPr="003203CC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603C68" w:rsidRPr="003203CC">
      <w:headerReference w:type="default" r:id="rId8"/>
      <w:pgSz w:w="12240" w:h="15840"/>
      <w:pgMar w:top="1417" w:right="1325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496F8" w14:textId="77777777" w:rsidR="005057D5" w:rsidRDefault="005057D5">
      <w:pPr>
        <w:spacing w:after="0" w:line="240" w:lineRule="auto"/>
      </w:pPr>
      <w:r>
        <w:separator/>
      </w:r>
    </w:p>
  </w:endnote>
  <w:endnote w:type="continuationSeparator" w:id="0">
    <w:p w14:paraId="49D688CF" w14:textId="77777777" w:rsidR="005057D5" w:rsidRDefault="0050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0582A" w14:textId="77777777" w:rsidR="005057D5" w:rsidRDefault="005057D5">
      <w:pPr>
        <w:spacing w:after="0" w:line="240" w:lineRule="auto"/>
      </w:pPr>
      <w:r>
        <w:separator/>
      </w:r>
    </w:p>
  </w:footnote>
  <w:footnote w:type="continuationSeparator" w:id="0">
    <w:p w14:paraId="2A39C2AE" w14:textId="77777777" w:rsidR="005057D5" w:rsidRDefault="0050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673E8" w14:textId="77777777" w:rsidR="00603C68" w:rsidRDefault="00F91F01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bCs/>
        <w:i/>
        <w:iCs/>
        <w:sz w:val="31"/>
        <w:szCs w:val="31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E196E6F" wp14:editId="40AE81D3">
          <wp:simplePos x="0" y="0"/>
          <wp:positionH relativeFrom="page">
            <wp:posOffset>640079</wp:posOffset>
          </wp:positionH>
          <wp:positionV relativeFrom="page">
            <wp:posOffset>464185</wp:posOffset>
          </wp:positionV>
          <wp:extent cx="774066" cy="928370"/>
          <wp:effectExtent l="0" t="0" r="0" b="0"/>
          <wp:wrapNone/>
          <wp:docPr id="1073741825" name="officeArt object" descr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3" descr="Pictur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066" cy="928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i/>
        <w:iCs/>
        <w:sz w:val="31"/>
        <w:szCs w:val="31"/>
      </w:rPr>
      <w:t>M E S T O   Š A M O </w:t>
    </w:r>
    <w:r>
      <w:rPr>
        <w:rFonts w:ascii="Times New Roman" w:hAnsi="Times New Roman"/>
        <w:b/>
        <w:bCs/>
        <w:i/>
        <w:iCs/>
        <w:sz w:val="31"/>
        <w:szCs w:val="31"/>
        <w:lang w:val="de-DE"/>
      </w:rPr>
      <w:t xml:space="preserve">R </w:t>
    </w:r>
    <w:r>
      <w:rPr>
        <w:rFonts w:ascii="Times New Roman" w:hAnsi="Times New Roman"/>
        <w:b/>
        <w:bCs/>
        <w:i/>
        <w:iCs/>
        <w:sz w:val="31"/>
        <w:szCs w:val="31"/>
      </w:rPr>
      <w:t xml:space="preserve">Í N   -   S O M O R J A   VÁ </w:t>
    </w:r>
    <w:r>
      <w:rPr>
        <w:rFonts w:ascii="Times New Roman" w:hAnsi="Times New Roman"/>
        <w:b/>
        <w:bCs/>
        <w:i/>
        <w:iCs/>
        <w:sz w:val="31"/>
        <w:szCs w:val="31"/>
        <w:lang w:val="de-DE"/>
      </w:rPr>
      <w:t>R O</w:t>
    </w:r>
    <w:r>
      <w:rPr>
        <w:rFonts w:ascii="Times New Roman" w:hAnsi="Times New Roman"/>
        <w:b/>
        <w:bCs/>
        <w:i/>
        <w:iCs/>
        <w:sz w:val="31"/>
        <w:szCs w:val="31"/>
      </w:rPr>
      <w:t> S</w:t>
    </w:r>
  </w:p>
  <w:p w14:paraId="3D896FD6" w14:textId="77777777" w:rsidR="00603C68" w:rsidRDefault="00F91F01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bCs/>
        <w:i/>
        <w:iCs/>
        <w:sz w:val="31"/>
        <w:szCs w:val="31"/>
      </w:rPr>
    </w:pPr>
    <w:r>
      <w:rPr>
        <w:rFonts w:ascii="Times New Roman" w:hAnsi="Times New Roman"/>
        <w:b/>
        <w:bCs/>
        <w:i/>
        <w:iCs/>
        <w:sz w:val="31"/>
        <w:szCs w:val="31"/>
      </w:rPr>
      <w:t xml:space="preserve">                       Mestský úrad   -   Városi Hivatal</w:t>
    </w:r>
  </w:p>
  <w:p w14:paraId="5C943570" w14:textId="77777777" w:rsidR="00603C68" w:rsidRDefault="00F91F01">
    <w:pPr>
      <w:spacing w:after="0" w:line="240" w:lineRule="auto"/>
      <w:ind w:left="1134"/>
      <w:rPr>
        <w:rFonts w:ascii="Times New Roman" w:eastAsia="Times New Roman" w:hAnsi="Times New Roman" w:cs="Times New Roman"/>
        <w:b/>
        <w:bCs/>
        <w:i/>
        <w:iCs/>
        <w:sz w:val="27"/>
        <w:szCs w:val="27"/>
      </w:rPr>
    </w:pPr>
    <w:r>
      <w:rPr>
        <w:rFonts w:ascii="Times New Roman" w:hAnsi="Times New Roman"/>
        <w:b/>
        <w:bCs/>
        <w:i/>
        <w:iCs/>
        <w:sz w:val="31"/>
        <w:szCs w:val="31"/>
      </w:rPr>
      <w:t xml:space="preserve">                   </w:t>
    </w:r>
    <w:r>
      <w:rPr>
        <w:rFonts w:ascii="Times New Roman" w:hAnsi="Times New Roman"/>
        <w:b/>
        <w:bCs/>
        <w:i/>
        <w:iCs/>
        <w:sz w:val="27"/>
        <w:szCs w:val="27"/>
      </w:rPr>
      <w:t xml:space="preserve">            Hlavná 37    -    Fő  utca 37.         </w:t>
    </w:r>
  </w:p>
  <w:p w14:paraId="3CD2FB94" w14:textId="77777777" w:rsidR="00603C68" w:rsidRDefault="0062691C">
    <w:pPr>
      <w:spacing w:after="0" w:line="240" w:lineRule="auto"/>
      <w:ind w:left="1134"/>
      <w:rPr>
        <w:rFonts w:ascii="Times New Roman" w:eastAsia="Times New Roman" w:hAnsi="Times New Roman" w:cs="Times New Roman"/>
        <w:b/>
        <w:bCs/>
        <w:i/>
        <w:iCs/>
        <w:sz w:val="27"/>
        <w:szCs w:val="27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1B74BE8" wp14:editId="6FE7A4FF">
              <wp:simplePos x="0" y="0"/>
              <wp:positionH relativeFrom="margin">
                <wp:align>right</wp:align>
              </wp:positionH>
              <wp:positionV relativeFrom="page">
                <wp:posOffset>1367376</wp:posOffset>
              </wp:positionV>
              <wp:extent cx="6400801" cy="0"/>
              <wp:effectExtent l="0" t="0" r="0" b="0"/>
              <wp:wrapNone/>
              <wp:docPr id="1073741826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1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11996BBC" id="officeArt object" o:spid="_x0000_s1026" alt="Line 2" style="position:absolute;z-index:-251657216;visibility:visible;mso-wrap-style:square;mso-wrap-distance-left:12pt;mso-wrap-distance-top:12pt;mso-wrap-distance-right:12pt;mso-wrap-distance-bottom:12pt;mso-position-horizontal:right;mso-position-horizontal-relative:margin;mso-position-vertical:absolute;mso-position-vertical-relative:page" from="452.8pt,107.65pt" to="956.8pt,1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">
              <w10:wrap anchorx="margin" anchory="page"/>
            </v:line>
          </w:pict>
        </mc:Fallback>
      </mc:AlternateContent>
    </w:r>
    <w:r w:rsidR="00F91F01">
      <w:rPr>
        <w:rFonts w:ascii="Times New Roman" w:hAnsi="Times New Roman"/>
        <w:b/>
        <w:bCs/>
        <w:i/>
        <w:iCs/>
        <w:sz w:val="27"/>
        <w:szCs w:val="27"/>
      </w:rPr>
      <w:t xml:space="preserve">                        931 01   Šamorín   -    931 01  Somorja</w:t>
    </w:r>
  </w:p>
  <w:p w14:paraId="050A3A35" w14:textId="77777777" w:rsidR="00603C68" w:rsidRDefault="00603C68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70056"/>
    <w:multiLevelType w:val="hybridMultilevel"/>
    <w:tmpl w:val="30E2A562"/>
    <w:numStyleLink w:val="ImportedStyle2"/>
  </w:abstractNum>
  <w:abstractNum w:abstractNumId="1" w15:restartNumberingAfterBreak="0">
    <w:nsid w:val="1A2C4AC3"/>
    <w:multiLevelType w:val="hybridMultilevel"/>
    <w:tmpl w:val="742669AC"/>
    <w:lvl w:ilvl="0" w:tplc="3730B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C0C4A"/>
    <w:multiLevelType w:val="hybridMultilevel"/>
    <w:tmpl w:val="161800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74CE2"/>
    <w:multiLevelType w:val="hybridMultilevel"/>
    <w:tmpl w:val="C268A5DC"/>
    <w:lvl w:ilvl="0" w:tplc="CF64D24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5EA31F2"/>
    <w:multiLevelType w:val="hybridMultilevel"/>
    <w:tmpl w:val="A2F07C8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015F3"/>
    <w:multiLevelType w:val="hybridMultilevel"/>
    <w:tmpl w:val="C2364420"/>
    <w:lvl w:ilvl="0" w:tplc="268C3FC2">
      <w:start w:val="1"/>
      <w:numFmt w:val="decimal"/>
      <w:lvlText w:val="%1)"/>
      <w:lvlJc w:val="left"/>
      <w:pPr>
        <w:ind w:left="73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02DEB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A2247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A056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7C87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B2564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EC1FA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1C34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52DD4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8957B38"/>
    <w:multiLevelType w:val="hybridMultilevel"/>
    <w:tmpl w:val="C2364420"/>
    <w:styleLink w:val="ImportedStyle1"/>
    <w:lvl w:ilvl="0" w:tplc="E1588D1A">
      <w:start w:val="1"/>
      <w:numFmt w:val="decimal"/>
      <w:lvlText w:val="%1)"/>
      <w:lvlJc w:val="left"/>
      <w:pPr>
        <w:ind w:left="73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86441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66BA1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3A3A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4E26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24E5E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C6BE1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8871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E2E25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99C5528"/>
    <w:multiLevelType w:val="hybridMultilevel"/>
    <w:tmpl w:val="C794EF56"/>
    <w:lvl w:ilvl="0" w:tplc="05AA8DFE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53074"/>
    <w:multiLevelType w:val="hybridMultilevel"/>
    <w:tmpl w:val="599072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D53C6"/>
    <w:multiLevelType w:val="hybridMultilevel"/>
    <w:tmpl w:val="30E2A562"/>
    <w:styleLink w:val="ImportedStyle2"/>
    <w:lvl w:ilvl="0" w:tplc="30A44F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86601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78E43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10D440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F6E83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D2FAD8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B8B7CE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D29978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C69EE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B406F95"/>
    <w:multiLevelType w:val="hybridMultilevel"/>
    <w:tmpl w:val="F460AD24"/>
    <w:lvl w:ilvl="0" w:tplc="ADDA0CD2">
      <w:start w:val="1"/>
      <w:numFmt w:val="decimal"/>
      <w:lvlText w:val="%1."/>
      <w:lvlJc w:val="left"/>
      <w:pPr>
        <w:ind w:left="517" w:hanging="375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60E6321A"/>
    <w:multiLevelType w:val="hybridMultilevel"/>
    <w:tmpl w:val="6744FA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F6798"/>
    <w:multiLevelType w:val="hybridMultilevel"/>
    <w:tmpl w:val="C794EF56"/>
    <w:lvl w:ilvl="0" w:tplc="05AA8DFE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E699F"/>
    <w:multiLevelType w:val="hybridMultilevel"/>
    <w:tmpl w:val="F176BA8E"/>
    <w:lvl w:ilvl="0" w:tplc="40903F04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B6A52FF"/>
    <w:multiLevelType w:val="hybridMultilevel"/>
    <w:tmpl w:val="C2364420"/>
    <w:numStyleLink w:val="ImportedStyle1"/>
  </w:abstractNum>
  <w:abstractNum w:abstractNumId="15" w15:restartNumberingAfterBreak="0">
    <w:nsid w:val="7E8F0A34"/>
    <w:multiLevelType w:val="singleLevel"/>
    <w:tmpl w:val="9BBAC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4"/>
  </w:num>
  <w:num w:numId="5">
    <w:abstractNumId w:val="5"/>
  </w:num>
  <w:num w:numId="6">
    <w:abstractNumId w:val="3"/>
  </w:num>
  <w:num w:numId="7">
    <w:abstractNumId w:val="1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8"/>
  </w:num>
  <w:num w:numId="13">
    <w:abstractNumId w:val="4"/>
  </w:num>
  <w:num w:numId="14">
    <w:abstractNumId w:val="2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68"/>
    <w:rsid w:val="00021DD7"/>
    <w:rsid w:val="00051329"/>
    <w:rsid w:val="00075745"/>
    <w:rsid w:val="0008518B"/>
    <w:rsid w:val="000C5AE2"/>
    <w:rsid w:val="000F6204"/>
    <w:rsid w:val="00127280"/>
    <w:rsid w:val="00144693"/>
    <w:rsid w:val="00194B13"/>
    <w:rsid w:val="001A5490"/>
    <w:rsid w:val="001B5885"/>
    <w:rsid w:val="001C0CB1"/>
    <w:rsid w:val="001D6643"/>
    <w:rsid w:val="001F1149"/>
    <w:rsid w:val="001F6124"/>
    <w:rsid w:val="00265AED"/>
    <w:rsid w:val="0026690C"/>
    <w:rsid w:val="002A38D6"/>
    <w:rsid w:val="002C2F5E"/>
    <w:rsid w:val="002C3536"/>
    <w:rsid w:val="002D4E00"/>
    <w:rsid w:val="003203CC"/>
    <w:rsid w:val="0033096A"/>
    <w:rsid w:val="0035029E"/>
    <w:rsid w:val="00382A94"/>
    <w:rsid w:val="003A55FE"/>
    <w:rsid w:val="003A646C"/>
    <w:rsid w:val="003C2244"/>
    <w:rsid w:val="003F07BB"/>
    <w:rsid w:val="00462DE0"/>
    <w:rsid w:val="004C0832"/>
    <w:rsid w:val="004C3CA4"/>
    <w:rsid w:val="004D2F55"/>
    <w:rsid w:val="005057D5"/>
    <w:rsid w:val="00544FAB"/>
    <w:rsid w:val="00560995"/>
    <w:rsid w:val="00562EB9"/>
    <w:rsid w:val="00572021"/>
    <w:rsid w:val="00572A20"/>
    <w:rsid w:val="00575F00"/>
    <w:rsid w:val="00587B05"/>
    <w:rsid w:val="005F4ACC"/>
    <w:rsid w:val="005F4F27"/>
    <w:rsid w:val="006004F3"/>
    <w:rsid w:val="00603C68"/>
    <w:rsid w:val="00617C1A"/>
    <w:rsid w:val="00623C8A"/>
    <w:rsid w:val="0062691C"/>
    <w:rsid w:val="0063082F"/>
    <w:rsid w:val="0066275D"/>
    <w:rsid w:val="0067059C"/>
    <w:rsid w:val="00673406"/>
    <w:rsid w:val="006E4D37"/>
    <w:rsid w:val="006F1740"/>
    <w:rsid w:val="006F1AE0"/>
    <w:rsid w:val="007059EF"/>
    <w:rsid w:val="00740992"/>
    <w:rsid w:val="00757678"/>
    <w:rsid w:val="00757EE7"/>
    <w:rsid w:val="0076644B"/>
    <w:rsid w:val="00771D3B"/>
    <w:rsid w:val="007B21A3"/>
    <w:rsid w:val="007B63CC"/>
    <w:rsid w:val="007E5F5F"/>
    <w:rsid w:val="008236F7"/>
    <w:rsid w:val="00846010"/>
    <w:rsid w:val="00865C16"/>
    <w:rsid w:val="008A7C98"/>
    <w:rsid w:val="008A7D58"/>
    <w:rsid w:val="008C5BD5"/>
    <w:rsid w:val="008E0CFF"/>
    <w:rsid w:val="00913F4C"/>
    <w:rsid w:val="0094700C"/>
    <w:rsid w:val="00960EED"/>
    <w:rsid w:val="00972565"/>
    <w:rsid w:val="009A2118"/>
    <w:rsid w:val="00A37E92"/>
    <w:rsid w:val="00A8502F"/>
    <w:rsid w:val="00AA3D4B"/>
    <w:rsid w:val="00AD6CBA"/>
    <w:rsid w:val="00AE0C65"/>
    <w:rsid w:val="00AF2705"/>
    <w:rsid w:val="00B40A5A"/>
    <w:rsid w:val="00B73977"/>
    <w:rsid w:val="00B74DB4"/>
    <w:rsid w:val="00B930DC"/>
    <w:rsid w:val="00BA5729"/>
    <w:rsid w:val="00BB6590"/>
    <w:rsid w:val="00BD0F29"/>
    <w:rsid w:val="00BD7251"/>
    <w:rsid w:val="00BD7BDD"/>
    <w:rsid w:val="00C47EBE"/>
    <w:rsid w:val="00C50708"/>
    <w:rsid w:val="00C54517"/>
    <w:rsid w:val="00C61DA9"/>
    <w:rsid w:val="00C728DE"/>
    <w:rsid w:val="00C90168"/>
    <w:rsid w:val="00C94E83"/>
    <w:rsid w:val="00CA33C1"/>
    <w:rsid w:val="00CB0BBD"/>
    <w:rsid w:val="00CD6638"/>
    <w:rsid w:val="00D851FA"/>
    <w:rsid w:val="00D92BB4"/>
    <w:rsid w:val="00DA3D93"/>
    <w:rsid w:val="00DA582B"/>
    <w:rsid w:val="00DD50A7"/>
    <w:rsid w:val="00DE02E7"/>
    <w:rsid w:val="00DE7F4F"/>
    <w:rsid w:val="00E175BA"/>
    <w:rsid w:val="00E36C85"/>
    <w:rsid w:val="00E4127C"/>
    <w:rsid w:val="00E5700D"/>
    <w:rsid w:val="00E729D5"/>
    <w:rsid w:val="00E81EF2"/>
    <w:rsid w:val="00EB0895"/>
    <w:rsid w:val="00EC6420"/>
    <w:rsid w:val="00ED77A8"/>
    <w:rsid w:val="00F01A2B"/>
    <w:rsid w:val="00F06C0F"/>
    <w:rsid w:val="00F10E2F"/>
    <w:rsid w:val="00F118D3"/>
    <w:rsid w:val="00F70741"/>
    <w:rsid w:val="00F8742C"/>
    <w:rsid w:val="00F876F5"/>
    <w:rsid w:val="00F91F01"/>
    <w:rsid w:val="00FA647C"/>
    <w:rsid w:val="00FB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541C"/>
  <w15:docId w15:val="{0B972A2E-6959-4F69-B8C3-3AE3028C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Odsekzoznamu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styleId="Zkladntext">
    <w:name w:val="Body Text"/>
    <w:link w:val="ZkladntextChar"/>
    <w:pPr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3"/>
      </w:numPr>
    </w:pPr>
  </w:style>
  <w:style w:type="paragraph" w:styleId="Hlavika">
    <w:name w:val="header"/>
    <w:basedOn w:val="Normlny"/>
    <w:link w:val="HlavikaChar"/>
    <w:uiPriority w:val="99"/>
    <w:unhideWhenUsed/>
    <w:rsid w:val="00626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691C"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styleId="Pta">
    <w:name w:val="footer"/>
    <w:basedOn w:val="Normlny"/>
    <w:link w:val="PtaChar"/>
    <w:uiPriority w:val="99"/>
    <w:unhideWhenUsed/>
    <w:rsid w:val="00626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691C"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customStyle="1" w:styleId="ZkladntextChar">
    <w:name w:val="Základný text Char"/>
    <w:basedOn w:val="Predvolenpsmoodseku"/>
    <w:link w:val="Zkladntext"/>
    <w:rsid w:val="00B40A5A"/>
    <w:rPr>
      <w:rFonts w:cs="Arial Unicode MS"/>
      <w:color w:val="000000"/>
      <w:sz w:val="24"/>
      <w:szCs w:val="24"/>
      <w:u w:color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6204"/>
    <w:rPr>
      <w:rFonts w:ascii="Segoe UI" w:eastAsia="Calibri" w:hAnsi="Segoe UI" w:cs="Segoe UI"/>
      <w:color w:val="000000"/>
      <w:sz w:val="18"/>
      <w:szCs w:val="18"/>
      <w:u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3508F-1A29-4984-A974-08AA9866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Arnold</cp:lastModifiedBy>
  <cp:revision>10</cp:revision>
  <cp:lastPrinted>2022-12-13T13:21:00Z</cp:lastPrinted>
  <dcterms:created xsi:type="dcterms:W3CDTF">2022-12-13T07:41:00Z</dcterms:created>
  <dcterms:modified xsi:type="dcterms:W3CDTF">2022-12-13T13:30:00Z</dcterms:modified>
</cp:coreProperties>
</file>