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877E" w14:textId="77777777" w:rsidR="00EE5063" w:rsidRPr="006345E2" w:rsidRDefault="00EE5063" w:rsidP="00EE5063"/>
    <w:p w14:paraId="6353A98A" w14:textId="477BC51A" w:rsidR="00EE5063" w:rsidRPr="006345E2" w:rsidRDefault="00EE5063" w:rsidP="00EE5063">
      <w:pPr>
        <w:pStyle w:val="Nadpis1"/>
        <w:numPr>
          <w:ilvl w:val="0"/>
          <w:numId w:val="1"/>
        </w:numPr>
        <w:tabs>
          <w:tab w:val="clear" w:pos="0"/>
        </w:tabs>
        <w:ind w:left="0" w:firstLine="0"/>
        <w:rPr>
          <w:sz w:val="28"/>
        </w:rPr>
      </w:pPr>
      <w:r w:rsidRPr="006345E2">
        <w:rPr>
          <w:b/>
          <w:sz w:val="24"/>
          <w:szCs w:val="24"/>
        </w:rPr>
        <w:t xml:space="preserve">   </w:t>
      </w:r>
      <w:r w:rsidRPr="006345E2">
        <w:rPr>
          <w:noProof/>
        </w:rPr>
        <w:drawing>
          <wp:anchor distT="0" distB="0" distL="114935" distR="114935" simplePos="0" relativeHeight="251659264" behindDoc="1" locked="0" layoutInCell="1" allowOverlap="1" wp14:anchorId="4FA85C11" wp14:editId="52089E83">
            <wp:simplePos x="0" y="0"/>
            <wp:positionH relativeFrom="column">
              <wp:posOffset>-259715</wp:posOffset>
            </wp:positionH>
            <wp:positionV relativeFrom="paragraph">
              <wp:posOffset>14605</wp:posOffset>
            </wp:positionV>
            <wp:extent cx="766445" cy="920750"/>
            <wp:effectExtent l="0" t="0" r="0" b="0"/>
            <wp:wrapNone/>
            <wp:docPr id="1692292415" name="Obrázok 1" descr="Obrázok, na ktorom je ošatenie, kresba, ilustrácia, animá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92415" name="Obrázok 1" descr="Obrázok, na ktorom je ošatenie, kresba, ilustrácia, animá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920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5E2">
        <w:rPr>
          <w:sz w:val="84"/>
        </w:rPr>
        <w:t xml:space="preserve">    </w:t>
      </w:r>
      <w:r w:rsidRPr="006345E2">
        <w:rPr>
          <w:b/>
          <w:i/>
          <w:sz w:val="28"/>
        </w:rPr>
        <w:t>M E S T O   Š A M O R Í N   -   S O M O R J A   VÁ R O S</w:t>
      </w:r>
    </w:p>
    <w:p w14:paraId="1B9BF8E3" w14:textId="77777777" w:rsidR="00EE5063" w:rsidRPr="006345E2" w:rsidRDefault="00EE5063" w:rsidP="00EE5063">
      <w:pPr>
        <w:pStyle w:val="Nadpis1"/>
        <w:numPr>
          <w:ilvl w:val="0"/>
          <w:numId w:val="1"/>
        </w:numPr>
        <w:tabs>
          <w:tab w:val="clear" w:pos="0"/>
        </w:tabs>
        <w:ind w:left="0" w:firstLine="0"/>
        <w:rPr>
          <w:b/>
          <w:i/>
          <w:sz w:val="32"/>
        </w:rPr>
      </w:pPr>
      <w:r w:rsidRPr="006345E2">
        <w:rPr>
          <w:sz w:val="28"/>
        </w:rPr>
        <w:t xml:space="preserve">                                     </w:t>
      </w:r>
      <w:r w:rsidRPr="006345E2">
        <w:t xml:space="preserve"> </w:t>
      </w:r>
      <w:r w:rsidRPr="006345E2">
        <w:rPr>
          <w:b/>
          <w:i/>
          <w:sz w:val="28"/>
          <w:szCs w:val="28"/>
        </w:rPr>
        <w:t>Mestský úrad   -   Városi hivatal</w:t>
      </w:r>
    </w:p>
    <w:p w14:paraId="49A7E991" w14:textId="77777777" w:rsidR="00EE5063" w:rsidRPr="006345E2" w:rsidRDefault="00EE5063" w:rsidP="00EE5063">
      <w:pPr>
        <w:ind w:left="1134"/>
        <w:rPr>
          <w:b/>
          <w:i/>
          <w:sz w:val="28"/>
        </w:rPr>
      </w:pPr>
      <w:r w:rsidRPr="006345E2">
        <w:rPr>
          <w:b/>
          <w:i/>
          <w:sz w:val="32"/>
        </w:rPr>
        <w:t xml:space="preserve">                 </w:t>
      </w:r>
      <w:r w:rsidRPr="006345E2">
        <w:rPr>
          <w:b/>
          <w:i/>
          <w:sz w:val="28"/>
        </w:rPr>
        <w:t xml:space="preserve">      Hlavná 37    -    Fő  utca 37         </w:t>
      </w:r>
    </w:p>
    <w:p w14:paraId="49B835FE" w14:textId="77777777" w:rsidR="00EE5063" w:rsidRPr="006345E2" w:rsidRDefault="00EE5063" w:rsidP="00EE5063">
      <w:pPr>
        <w:rPr>
          <w:b/>
          <w:i/>
          <w:sz w:val="28"/>
        </w:rPr>
      </w:pPr>
      <w:r w:rsidRPr="006345E2">
        <w:rPr>
          <w:b/>
          <w:i/>
          <w:sz w:val="28"/>
        </w:rPr>
        <w:t xml:space="preserve">                                931 01   Šamorín   -    931 01  Somorja</w:t>
      </w:r>
    </w:p>
    <w:p w14:paraId="3AFC34B4" w14:textId="77777777" w:rsidR="00EE5063" w:rsidRPr="006345E2" w:rsidRDefault="00EE5063" w:rsidP="00EE5063">
      <w:pPr>
        <w:rPr>
          <w:b/>
          <w:i/>
          <w:sz w:val="28"/>
        </w:rPr>
      </w:pPr>
    </w:p>
    <w:p w14:paraId="787EB8A6" w14:textId="708D6F5B" w:rsidR="00EE5063" w:rsidRPr="006345E2" w:rsidRDefault="001A5CD5" w:rsidP="00EE5063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0C761" wp14:editId="313244FD">
                <wp:simplePos x="0" y="0"/>
                <wp:positionH relativeFrom="column">
                  <wp:posOffset>-351155</wp:posOffset>
                </wp:positionH>
                <wp:positionV relativeFrom="paragraph">
                  <wp:posOffset>89535</wp:posOffset>
                </wp:positionV>
                <wp:extent cx="6400800" cy="0"/>
                <wp:effectExtent l="5715" t="13970" r="13335" b="5080"/>
                <wp:wrapNone/>
                <wp:docPr id="9247156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101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" strokeweight=".26mm">
                <v:stroke joinstyle="miter" endcap="square"/>
              </v:line>
            </w:pict>
          </mc:Fallback>
        </mc:AlternateContent>
      </w:r>
    </w:p>
    <w:p w14:paraId="307EC1A6" w14:textId="77777777" w:rsidR="00EE5063" w:rsidRPr="006345E2" w:rsidRDefault="00EE5063" w:rsidP="00EE5063">
      <w:pPr>
        <w:ind w:left="900" w:hanging="900"/>
        <w:jc w:val="center"/>
        <w:rPr>
          <w:rFonts w:ascii="Arial" w:hAnsi="Arial" w:cs="Arial"/>
          <w:b/>
          <w:sz w:val="24"/>
          <w:szCs w:val="24"/>
        </w:rPr>
      </w:pPr>
      <w:r w:rsidRPr="006345E2">
        <w:rPr>
          <w:rFonts w:ascii="Arial" w:hAnsi="Arial" w:cs="Arial"/>
          <w:b/>
          <w:sz w:val="24"/>
          <w:szCs w:val="24"/>
        </w:rPr>
        <w:t>Z á p i s n i c a</w:t>
      </w:r>
    </w:p>
    <w:p w14:paraId="09D7D533" w14:textId="77777777" w:rsidR="00EE5063" w:rsidRPr="006345E2" w:rsidRDefault="00EE5063" w:rsidP="00EE5063">
      <w:pPr>
        <w:jc w:val="center"/>
        <w:rPr>
          <w:rFonts w:ascii="Arial" w:hAnsi="Arial" w:cs="Arial"/>
          <w:b/>
          <w:sz w:val="24"/>
          <w:szCs w:val="24"/>
        </w:rPr>
      </w:pPr>
      <w:r w:rsidRPr="006345E2">
        <w:rPr>
          <w:rFonts w:ascii="Arial" w:hAnsi="Arial" w:cs="Arial"/>
          <w:b/>
          <w:sz w:val="24"/>
          <w:szCs w:val="24"/>
        </w:rPr>
        <w:t>zo zasadnutia komisie dopravy, verejného poriadku a požiarnej ochrany</w:t>
      </w:r>
    </w:p>
    <w:p w14:paraId="381ABB7A" w14:textId="77777777" w:rsidR="00EE5063" w:rsidRPr="006345E2" w:rsidRDefault="00EE5063" w:rsidP="00EE5063">
      <w:pPr>
        <w:pBdr>
          <w:bottom w:val="single" w:sz="4" w:space="1" w:color="000000"/>
        </w:pBdr>
        <w:jc w:val="center"/>
        <w:rPr>
          <w:sz w:val="24"/>
          <w:szCs w:val="24"/>
        </w:rPr>
      </w:pPr>
      <w:r w:rsidRPr="006345E2">
        <w:rPr>
          <w:rFonts w:ascii="Arial" w:hAnsi="Arial" w:cs="Arial"/>
          <w:b/>
          <w:sz w:val="24"/>
          <w:szCs w:val="24"/>
        </w:rPr>
        <w:t xml:space="preserve">konaného dňa </w:t>
      </w:r>
      <w:r>
        <w:rPr>
          <w:rFonts w:ascii="Arial" w:hAnsi="Arial" w:cs="Arial"/>
          <w:b/>
          <w:sz w:val="24"/>
          <w:szCs w:val="24"/>
        </w:rPr>
        <w:t>18</w:t>
      </w:r>
      <w:r w:rsidRPr="006345E2">
        <w:rPr>
          <w:rFonts w:ascii="Arial" w:hAnsi="Arial" w:cs="Arial"/>
          <w:b/>
          <w:sz w:val="24"/>
          <w:szCs w:val="24"/>
        </w:rPr>
        <w:t>. 0</w:t>
      </w:r>
      <w:r>
        <w:rPr>
          <w:rFonts w:ascii="Arial" w:hAnsi="Arial" w:cs="Arial"/>
          <w:b/>
          <w:sz w:val="24"/>
          <w:szCs w:val="24"/>
        </w:rPr>
        <w:t>6</w:t>
      </w:r>
      <w:r w:rsidRPr="006345E2">
        <w:rPr>
          <w:rFonts w:ascii="Arial" w:hAnsi="Arial" w:cs="Arial"/>
          <w:b/>
          <w:sz w:val="24"/>
          <w:szCs w:val="24"/>
        </w:rPr>
        <w:t>. 202</w:t>
      </w:r>
      <w:r>
        <w:rPr>
          <w:rFonts w:ascii="Arial" w:hAnsi="Arial" w:cs="Arial"/>
          <w:b/>
          <w:sz w:val="24"/>
          <w:szCs w:val="24"/>
        </w:rPr>
        <w:t>4</w:t>
      </w:r>
      <w:r w:rsidRPr="006345E2">
        <w:rPr>
          <w:rFonts w:ascii="Arial" w:hAnsi="Arial" w:cs="Arial"/>
          <w:b/>
          <w:sz w:val="24"/>
          <w:szCs w:val="24"/>
        </w:rPr>
        <w:t xml:space="preserve"> na MsÚ Šamorín</w:t>
      </w:r>
    </w:p>
    <w:p w14:paraId="749708C4" w14:textId="77777777" w:rsidR="00EE5063" w:rsidRPr="006345E2" w:rsidRDefault="00EE5063" w:rsidP="00EE5063">
      <w:pPr>
        <w:jc w:val="both"/>
        <w:rPr>
          <w:sz w:val="24"/>
          <w:szCs w:val="24"/>
        </w:rPr>
      </w:pPr>
      <w:r w:rsidRPr="006345E2">
        <w:rPr>
          <w:sz w:val="24"/>
          <w:szCs w:val="24"/>
        </w:rPr>
        <w:t>Prítomní: podľa prezenčnej listiny</w:t>
      </w:r>
    </w:p>
    <w:p w14:paraId="6138320D" w14:textId="77777777" w:rsidR="00EE5063" w:rsidRPr="006345E2" w:rsidRDefault="00EE5063" w:rsidP="00EE5063">
      <w:pPr>
        <w:jc w:val="both"/>
        <w:rPr>
          <w:sz w:val="24"/>
          <w:szCs w:val="24"/>
        </w:rPr>
      </w:pPr>
      <w:r w:rsidRPr="006345E2">
        <w:rPr>
          <w:sz w:val="24"/>
          <w:szCs w:val="24"/>
        </w:rPr>
        <w:t>Zasadnutie otvoril predseda komisie T. Jávorka, ďalej sa pokračovalo podľa programu.</w:t>
      </w:r>
    </w:p>
    <w:p w14:paraId="43E4F776" w14:textId="77777777" w:rsidR="00EE5063" w:rsidRPr="006345E2" w:rsidRDefault="00EE5063" w:rsidP="00EE5063">
      <w:pPr>
        <w:jc w:val="both"/>
        <w:rPr>
          <w:sz w:val="24"/>
          <w:szCs w:val="24"/>
        </w:rPr>
      </w:pPr>
    </w:p>
    <w:p w14:paraId="41F6426F" w14:textId="77777777" w:rsidR="00EE5063" w:rsidRPr="006345E2" w:rsidRDefault="00EE5063" w:rsidP="00EE5063">
      <w:pPr>
        <w:spacing w:line="360" w:lineRule="auto"/>
        <w:ind w:left="720"/>
        <w:jc w:val="both"/>
        <w:rPr>
          <w:sz w:val="24"/>
          <w:szCs w:val="24"/>
        </w:rPr>
      </w:pPr>
      <w:r w:rsidRPr="006345E2">
        <w:rPr>
          <w:b/>
          <w:bCs/>
          <w:sz w:val="24"/>
          <w:szCs w:val="24"/>
        </w:rPr>
        <w:t>Úvod</w:t>
      </w:r>
    </w:p>
    <w:p w14:paraId="1F5F6AA0" w14:textId="77777777" w:rsidR="00EE5063" w:rsidRDefault="00EE5063" w:rsidP="00EE5063">
      <w:pPr>
        <w:spacing w:line="360" w:lineRule="auto"/>
        <w:jc w:val="both"/>
        <w:rPr>
          <w:sz w:val="24"/>
          <w:szCs w:val="24"/>
        </w:rPr>
      </w:pPr>
      <w:r w:rsidRPr="006345E2">
        <w:rPr>
          <w:sz w:val="24"/>
          <w:szCs w:val="24"/>
        </w:rPr>
        <w:t>Určenie zapisovateľa a overovateľa zápisnice: L. Tóth (zapisovateľ), T. Jávorka (overovateľ)</w:t>
      </w:r>
      <w:r>
        <w:rPr>
          <w:sz w:val="24"/>
          <w:szCs w:val="24"/>
        </w:rPr>
        <w:t>.</w:t>
      </w:r>
    </w:p>
    <w:p w14:paraId="2A8A4ED9" w14:textId="77777777" w:rsidR="00EE5063" w:rsidRDefault="00EE5063" w:rsidP="00EE506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Program: </w:t>
      </w:r>
    </w:p>
    <w:p w14:paraId="16FFA2B1" w14:textId="77777777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sz w:val="24"/>
          <w:szCs w:val="24"/>
          <w:u w:val="single"/>
        </w:rPr>
        <w:t>Správa o príprave investičných projektov na úseku dopravy 2024-2025</w:t>
      </w:r>
      <w:r w:rsidRPr="00FB2269">
        <w:rPr>
          <w:rFonts w:ascii="Calibri" w:hAnsi="Calibri" w:cs="Calibri"/>
          <w:b/>
          <w:bCs/>
          <w:sz w:val="24"/>
          <w:szCs w:val="24"/>
          <w:u w:val="single"/>
          <w:lang w:eastAsia="en-US"/>
        </w:rPr>
        <w:t>: Rybárska, Cyklochodník Bucsuháza, Obchvat Šámot, križovatka pri AS, cyklopruhy na Seneckej</w:t>
      </w:r>
    </w:p>
    <w:p w14:paraId="68111B31" w14:textId="3446AD04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 w:rsidRPr="00165F3F">
        <w:rPr>
          <w:b/>
          <w:bCs/>
          <w:sz w:val="24"/>
          <w:szCs w:val="24"/>
        </w:rPr>
        <w:t>Cyklocesta na Rybárskej</w:t>
      </w:r>
      <w:r>
        <w:rPr>
          <w:sz w:val="24"/>
          <w:szCs w:val="24"/>
        </w:rPr>
        <w:t xml:space="preserve"> </w:t>
      </w:r>
      <w:r w:rsidR="00996E8A">
        <w:rPr>
          <w:sz w:val="24"/>
          <w:szCs w:val="24"/>
        </w:rPr>
        <w:t>- ÚR je už právoplatné, projektant odovzdal projekt</w:t>
      </w:r>
      <w:r>
        <w:rPr>
          <w:sz w:val="24"/>
          <w:szCs w:val="24"/>
        </w:rPr>
        <w:t xml:space="preserve"> DSP v</w:t>
      </w:r>
      <w:r w:rsidR="00996E8A">
        <w:rPr>
          <w:sz w:val="24"/>
          <w:szCs w:val="24"/>
        </w:rPr>
        <w:t> júni, momentálne prebieha zber vyjadrení a stanovísk k SP, bude potrebné doplniť dendrológiu pre DSP,</w:t>
      </w:r>
    </w:p>
    <w:p w14:paraId="734D1E29" w14:textId="1696396F" w:rsidR="00EE5063" w:rsidRPr="00165F3F" w:rsidRDefault="00EE5063" w:rsidP="00EE5063">
      <w:pPr>
        <w:jc w:val="both"/>
        <w:rPr>
          <w:b/>
          <w:bCs/>
          <w:sz w:val="24"/>
          <w:szCs w:val="24"/>
        </w:rPr>
      </w:pPr>
      <w:r w:rsidRPr="00165F3F">
        <w:rPr>
          <w:b/>
          <w:bCs/>
          <w:sz w:val="24"/>
          <w:szCs w:val="24"/>
        </w:rPr>
        <w:t>Cyklocesta cez orné polia v</w:t>
      </w:r>
      <w:r w:rsidR="00996E8A">
        <w:rPr>
          <w:b/>
          <w:bCs/>
          <w:sz w:val="24"/>
          <w:szCs w:val="24"/>
        </w:rPr>
        <w:t> </w:t>
      </w:r>
      <w:r w:rsidRPr="00165F3F">
        <w:rPr>
          <w:b/>
          <w:bCs/>
          <w:sz w:val="24"/>
          <w:szCs w:val="24"/>
        </w:rPr>
        <w:t>Bučuházi</w:t>
      </w:r>
      <w:r w:rsidR="00996E8A">
        <w:rPr>
          <w:b/>
          <w:bCs/>
          <w:sz w:val="24"/>
          <w:szCs w:val="24"/>
        </w:rPr>
        <w:t xml:space="preserve"> - </w:t>
      </w:r>
      <w:r w:rsidRPr="00165F3F">
        <w:rPr>
          <w:sz w:val="24"/>
          <w:szCs w:val="24"/>
        </w:rPr>
        <w:t>prebieha proces získavania pozemku od SPF</w:t>
      </w:r>
      <w:r w:rsidR="00996E8A">
        <w:rPr>
          <w:sz w:val="24"/>
          <w:szCs w:val="24"/>
        </w:rPr>
        <w:t>,</w:t>
      </w:r>
    </w:p>
    <w:p w14:paraId="708AF24B" w14:textId="77777777" w:rsidR="00EE5063" w:rsidRPr="00165F3F" w:rsidRDefault="00EE5063" w:rsidP="00EE5063">
      <w:pPr>
        <w:jc w:val="both"/>
        <w:rPr>
          <w:b/>
          <w:bCs/>
          <w:sz w:val="24"/>
          <w:szCs w:val="24"/>
        </w:rPr>
      </w:pPr>
      <w:r w:rsidRPr="00165F3F">
        <w:rPr>
          <w:b/>
          <w:bCs/>
          <w:sz w:val="24"/>
          <w:szCs w:val="24"/>
        </w:rPr>
        <w:t>Križovatka Bratislavská – Vinohradská</w:t>
      </w:r>
    </w:p>
    <w:p w14:paraId="1D7E1A90" w14:textId="2149EC39" w:rsidR="00EE5063" w:rsidRDefault="00EE5063" w:rsidP="00EE5063">
      <w:pPr>
        <w:jc w:val="both"/>
        <w:rPr>
          <w:sz w:val="24"/>
          <w:szCs w:val="24"/>
        </w:rPr>
      </w:pPr>
      <w:r>
        <w:rPr>
          <w:sz w:val="24"/>
          <w:szCs w:val="24"/>
        </w:rPr>
        <w:t>Záver z 22.2. projekt zaslať na vyjadrenie SSC a iniciovať rokovanie s nimi - nesplnené, nový termín – do septembrovej schôdze komisie + preveriť či projekt bol doplnený o návrh prekládok, ktorý je dôležitý pre územné konanie</w:t>
      </w:r>
      <w:r w:rsidR="00996E8A">
        <w:rPr>
          <w:sz w:val="24"/>
          <w:szCs w:val="24"/>
        </w:rPr>
        <w:t>,</w:t>
      </w:r>
    </w:p>
    <w:p w14:paraId="09CDCEC6" w14:textId="097B59CF" w:rsidR="00EE5063" w:rsidRPr="00BA2D7B" w:rsidRDefault="00EE5063" w:rsidP="00EE506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165F3F">
        <w:rPr>
          <w:b/>
          <w:bCs/>
          <w:sz w:val="24"/>
          <w:szCs w:val="24"/>
        </w:rPr>
        <w:t>bchvat Šámot</w:t>
      </w:r>
      <w:r>
        <w:rPr>
          <w:sz w:val="24"/>
          <w:szCs w:val="24"/>
        </w:rPr>
        <w:t xml:space="preserve"> </w:t>
      </w:r>
      <w:r w:rsidR="00996E8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96E8A">
        <w:rPr>
          <w:sz w:val="24"/>
          <w:szCs w:val="24"/>
        </w:rPr>
        <w:t>z</w:t>
      </w:r>
      <w:r>
        <w:rPr>
          <w:sz w:val="24"/>
          <w:szCs w:val="24"/>
        </w:rPr>
        <w:t>áver</w:t>
      </w:r>
      <w:r w:rsidR="00996E8A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96E8A">
        <w:rPr>
          <w:sz w:val="24"/>
          <w:szCs w:val="24"/>
        </w:rPr>
        <w:t>o zasadnutia komisie z</w:t>
      </w:r>
      <w:r>
        <w:rPr>
          <w:sz w:val="24"/>
          <w:szCs w:val="24"/>
        </w:rPr>
        <w:t> 22.2</w:t>
      </w:r>
      <w:r w:rsidR="00996E8A">
        <w:rPr>
          <w:sz w:val="24"/>
          <w:szCs w:val="24"/>
        </w:rPr>
        <w:t xml:space="preserve"> je splnený iba čiastočne, </w:t>
      </w:r>
      <w:r>
        <w:rPr>
          <w:sz w:val="24"/>
          <w:szCs w:val="24"/>
        </w:rPr>
        <w:t>polohopis</w:t>
      </w:r>
      <w:r w:rsidR="00996E8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96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výškopis </w:t>
      </w:r>
      <w:r w:rsidR="00996E8A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hotový, projekt pre ÚR </w:t>
      </w:r>
      <w:r w:rsidR="00996E8A">
        <w:rPr>
          <w:sz w:val="24"/>
          <w:szCs w:val="24"/>
        </w:rPr>
        <w:t xml:space="preserve">bol objednaný až </w:t>
      </w:r>
      <w:r>
        <w:rPr>
          <w:sz w:val="24"/>
          <w:szCs w:val="24"/>
        </w:rPr>
        <w:t>v</w:t>
      </w:r>
      <w:r w:rsidR="00996E8A">
        <w:rPr>
          <w:sz w:val="24"/>
          <w:szCs w:val="24"/>
        </w:rPr>
        <w:t> </w:t>
      </w:r>
      <w:r>
        <w:rPr>
          <w:sz w:val="24"/>
          <w:szCs w:val="24"/>
        </w:rPr>
        <w:t>máji</w:t>
      </w:r>
      <w:r w:rsidR="00996E8A">
        <w:rPr>
          <w:sz w:val="24"/>
          <w:szCs w:val="24"/>
        </w:rPr>
        <w:t>,</w:t>
      </w:r>
    </w:p>
    <w:p w14:paraId="378227D8" w14:textId="19467D6F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 w:rsidRPr="00165F3F">
        <w:rPr>
          <w:rFonts w:ascii="Calibri" w:hAnsi="Calibri" w:cs="Calibri"/>
          <w:b/>
          <w:bCs/>
          <w:sz w:val="24"/>
          <w:szCs w:val="24"/>
          <w:lang w:eastAsia="en-US"/>
        </w:rPr>
        <w:t>Chodník na Krížnej</w:t>
      </w:r>
      <w:r>
        <w:rPr>
          <w:rFonts w:ascii="Calibri" w:hAnsi="Calibri" w:cs="Calibri"/>
          <w:sz w:val="24"/>
          <w:szCs w:val="24"/>
          <w:lang w:eastAsia="en-US"/>
        </w:rPr>
        <w:t xml:space="preserve"> – ÚR </w:t>
      </w:r>
      <w:r w:rsidR="00996E8A">
        <w:rPr>
          <w:rFonts w:ascii="Calibri" w:hAnsi="Calibri" w:cs="Calibri"/>
          <w:sz w:val="24"/>
          <w:szCs w:val="24"/>
          <w:lang w:eastAsia="en-US"/>
        </w:rPr>
        <w:t xml:space="preserve">je </w:t>
      </w:r>
      <w:r>
        <w:rPr>
          <w:rFonts w:ascii="Calibri" w:hAnsi="Calibri" w:cs="Calibri"/>
          <w:sz w:val="24"/>
          <w:szCs w:val="24"/>
          <w:lang w:eastAsia="en-US"/>
        </w:rPr>
        <w:t>vydané</w:t>
      </w:r>
      <w:r w:rsidR="00996E8A">
        <w:rPr>
          <w:rFonts w:ascii="Calibri" w:hAnsi="Calibri" w:cs="Calibri"/>
          <w:sz w:val="24"/>
          <w:szCs w:val="24"/>
          <w:lang w:eastAsia="en-US"/>
        </w:rPr>
        <w:t xml:space="preserve"> a právoplatné, projektantovi boli zadané úlohy pre DSP,</w:t>
      </w:r>
    </w:p>
    <w:p w14:paraId="74F8B14E" w14:textId="544C1273" w:rsidR="00996E8A" w:rsidRPr="00BA05E5" w:rsidRDefault="00996E8A" w:rsidP="00EE5063">
      <w:pPr>
        <w:suppressAutoHyphens w:val="0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996E8A">
        <w:rPr>
          <w:rFonts w:ascii="Calibri" w:hAnsi="Calibri" w:cs="Calibri"/>
          <w:b/>
          <w:bCs/>
          <w:sz w:val="24"/>
          <w:szCs w:val="24"/>
          <w:lang w:eastAsia="en-US"/>
        </w:rPr>
        <w:t>Senecká cyklopruhy</w:t>
      </w:r>
      <w:r w:rsidRPr="00996E8A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7772B9">
        <w:rPr>
          <w:rFonts w:ascii="Calibri" w:hAnsi="Calibri" w:cs="Calibri"/>
          <w:sz w:val="24"/>
          <w:szCs w:val="24"/>
          <w:lang w:eastAsia="en-US"/>
        </w:rPr>
        <w:t>–</w:t>
      </w:r>
      <w:r w:rsidRPr="00996E8A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7772B9">
        <w:rPr>
          <w:rFonts w:ascii="Calibri" w:hAnsi="Calibri" w:cs="Calibri"/>
          <w:sz w:val="24"/>
          <w:szCs w:val="24"/>
          <w:lang w:eastAsia="en-US"/>
        </w:rPr>
        <w:t>neboli vyčíslené náklady, projektant meškal s dodaním potrebných podkladov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, orientačná cena bude vyčíslená v nasledujúcich dňoch, </w:t>
      </w:r>
    </w:p>
    <w:p w14:paraId="173F5FDD" w14:textId="77777777" w:rsidR="00EE5063" w:rsidRPr="00FB2269" w:rsidRDefault="00EE5063" w:rsidP="00EE5063">
      <w:pPr>
        <w:suppressAutoHyphens w:val="0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FB2269">
        <w:rPr>
          <w:rFonts w:ascii="Calibri" w:hAnsi="Calibri" w:cs="Calibri"/>
          <w:b/>
          <w:bCs/>
          <w:sz w:val="24"/>
          <w:szCs w:val="24"/>
          <w:lang w:eastAsia="en-US"/>
        </w:rPr>
        <w:t>Chodník medzi Kauflandom 2 a križovatkou na Bucsuháza</w:t>
      </w:r>
    </w:p>
    <w:p w14:paraId="754D6551" w14:textId="77777777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Komisia žiada referát dopravy o vyjasnenie situácie: kto vybavuje potrebné pozemky a či je vydané stavebné povolenie pre tento chodník do nasledujúceho zasadnutia komisie</w:t>
      </w:r>
    </w:p>
    <w:p w14:paraId="3534D1EF" w14:textId="77777777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>Informácia o problematike parkoviska pre ZŤP na Mliečňanskej ceste v súvislosti s riportom na JOJ</w:t>
      </w:r>
    </w:p>
    <w:p w14:paraId="46667AE4" w14:textId="3EAB0AEC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Komisia bola informovan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á </w:t>
      </w:r>
      <w:r>
        <w:rPr>
          <w:rFonts w:ascii="Calibri" w:hAnsi="Calibri" w:cs="Calibri"/>
          <w:sz w:val="24"/>
          <w:szCs w:val="24"/>
          <w:lang w:eastAsia="en-US"/>
        </w:rPr>
        <w:t>Ing.Tóthom o vykonaných krokoch v tejto veci</w:t>
      </w:r>
      <w:r w:rsidR="00BA05E5">
        <w:rPr>
          <w:rFonts w:ascii="Calibri" w:hAnsi="Calibri" w:cs="Calibri"/>
          <w:sz w:val="24"/>
          <w:szCs w:val="24"/>
          <w:lang w:eastAsia="en-US"/>
        </w:rPr>
        <w:t>.</w:t>
      </w:r>
    </w:p>
    <w:p w14:paraId="64855817" w14:textId="5A89474F" w:rsidR="00EE5063" w:rsidRPr="00102254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Mesto si nechalo vypracovať projekt parkoviska na 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v súčasnosti X-om </w:t>
      </w:r>
      <w:r>
        <w:rPr>
          <w:rFonts w:ascii="Calibri" w:hAnsi="Calibri" w:cs="Calibri"/>
          <w:sz w:val="24"/>
          <w:szCs w:val="24"/>
          <w:lang w:eastAsia="en-US"/>
        </w:rPr>
        <w:t>vyznačené miesto na telese cesty</w:t>
      </w:r>
      <w:r w:rsidR="00BA05E5">
        <w:rPr>
          <w:rFonts w:ascii="Calibri" w:hAnsi="Calibri" w:cs="Calibri"/>
          <w:sz w:val="24"/>
          <w:szCs w:val="24"/>
          <w:lang w:eastAsia="en-US"/>
        </w:rPr>
        <w:t>, rešpektujúc zmenený režim parkovania v ulici (preložené parkovanie na opačnú stranu ulice).</w:t>
      </w:r>
    </w:p>
    <w:p w14:paraId="6A914D55" w14:textId="4C70A6E1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lastRenderedPageBreak/>
        <w:t xml:space="preserve">Ing.Tóth informoval, že 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projekt dopravného značenia vypracoval oprávnený projektant po dohode s </w:t>
      </w:r>
      <w:r>
        <w:rPr>
          <w:rFonts w:ascii="Calibri" w:hAnsi="Calibri" w:cs="Calibri"/>
          <w:sz w:val="24"/>
          <w:szCs w:val="24"/>
          <w:lang w:eastAsia="en-US"/>
        </w:rPr>
        <w:t xml:space="preserve">ODI 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DS, podľa ktorého je vyznačenie vyhradeného pozdĺžneho státia pre ZŤP s čiastočným státím na chodníku neštandardné </w:t>
      </w:r>
      <w:r w:rsidR="00187A0A">
        <w:rPr>
          <w:rFonts w:ascii="Calibri" w:hAnsi="Calibri" w:cs="Calibri"/>
          <w:sz w:val="24"/>
          <w:szCs w:val="24"/>
          <w:lang w:eastAsia="en-US"/>
        </w:rPr>
        <w:t xml:space="preserve">a preto </w:t>
      </w:r>
      <w:r>
        <w:rPr>
          <w:rFonts w:ascii="Calibri" w:hAnsi="Calibri" w:cs="Calibri"/>
          <w:sz w:val="24"/>
          <w:szCs w:val="24"/>
          <w:lang w:eastAsia="en-US"/>
        </w:rPr>
        <w:t>nesúhlasil</w:t>
      </w:r>
      <w:r w:rsidR="00187A0A">
        <w:rPr>
          <w:rFonts w:ascii="Calibri" w:hAnsi="Calibri" w:cs="Calibri"/>
          <w:sz w:val="24"/>
          <w:szCs w:val="24"/>
          <w:lang w:eastAsia="en-US"/>
        </w:rPr>
        <w:t>i s takýmto vyznačením</w:t>
      </w:r>
      <w:r w:rsidR="00BA05E5">
        <w:rPr>
          <w:rFonts w:ascii="Calibri" w:hAnsi="Calibri" w:cs="Calibri"/>
          <w:sz w:val="24"/>
          <w:szCs w:val="24"/>
          <w:lang w:eastAsia="en-US"/>
        </w:rPr>
        <w:t>.</w:t>
      </w:r>
    </w:p>
    <w:p w14:paraId="6350B40E" w14:textId="70AA7EDF" w:rsidR="00EE5063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Komisia berie na vedomie tento stav. Mesto môže ponúknuť dotknutej rodine len riešenie schválené </w:t>
      </w:r>
      <w:r w:rsidR="00187A0A">
        <w:rPr>
          <w:rFonts w:ascii="Calibri" w:hAnsi="Calibri" w:cs="Calibri"/>
          <w:sz w:val="24"/>
          <w:szCs w:val="24"/>
          <w:lang w:eastAsia="en-US"/>
        </w:rPr>
        <w:t xml:space="preserve">s </w:t>
      </w:r>
      <w:r>
        <w:rPr>
          <w:rFonts w:ascii="Calibri" w:hAnsi="Calibri" w:cs="Calibri"/>
          <w:sz w:val="24"/>
          <w:szCs w:val="24"/>
          <w:lang w:eastAsia="en-US"/>
        </w:rPr>
        <w:t>ODI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 DS.</w:t>
      </w:r>
    </w:p>
    <w:p w14:paraId="2A1878CB" w14:textId="0FC26714" w:rsidR="00EE5063" w:rsidRPr="00102254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Mestský úrad je pripravený na realizáciu vyznačenia parkoviska, k čomu je potrebná súčinnosť dotknutej rodiny</w:t>
      </w:r>
      <w:r w:rsidR="00187A0A">
        <w:rPr>
          <w:rFonts w:ascii="Calibri" w:hAnsi="Calibri" w:cs="Calibri"/>
          <w:sz w:val="24"/>
          <w:szCs w:val="24"/>
          <w:lang w:eastAsia="en-US"/>
        </w:rPr>
        <w:t xml:space="preserve">, ktorú v minulosti </w:t>
      </w:r>
      <w:r w:rsidR="00825C71">
        <w:rPr>
          <w:rFonts w:ascii="Calibri" w:hAnsi="Calibri" w:cs="Calibri"/>
          <w:sz w:val="24"/>
          <w:szCs w:val="24"/>
          <w:lang w:eastAsia="en-US"/>
        </w:rPr>
        <w:t xml:space="preserve">rodina </w:t>
      </w:r>
      <w:r w:rsidR="00187A0A">
        <w:rPr>
          <w:rFonts w:ascii="Calibri" w:hAnsi="Calibri" w:cs="Calibri"/>
          <w:sz w:val="24"/>
          <w:szCs w:val="24"/>
          <w:lang w:eastAsia="en-US"/>
        </w:rPr>
        <w:t>odmietla, keď fyzicky zabránili vyznačeniu parkovacieho miesta podľa odsúhlaseného projektu, nakoľko trvali na vyznačení</w:t>
      </w:r>
      <w:r w:rsidR="00825C71">
        <w:rPr>
          <w:rFonts w:ascii="Calibri" w:hAnsi="Calibri" w:cs="Calibri"/>
          <w:sz w:val="24"/>
          <w:szCs w:val="24"/>
          <w:lang w:eastAsia="en-US"/>
        </w:rPr>
        <w:t xml:space="preserve"> čiastočne na chodníku</w:t>
      </w:r>
      <w:r w:rsidR="00BA05E5">
        <w:rPr>
          <w:rFonts w:ascii="Calibri" w:hAnsi="Calibri" w:cs="Calibri"/>
          <w:sz w:val="24"/>
          <w:szCs w:val="24"/>
          <w:lang w:eastAsia="en-US"/>
        </w:rPr>
        <w:t xml:space="preserve">. Rodina bola informovaná listom, na ktorú doteraz mesto nedostalo </w:t>
      </w:r>
      <w:r w:rsidR="00187A0A">
        <w:rPr>
          <w:rFonts w:ascii="Calibri" w:hAnsi="Calibri" w:cs="Calibri"/>
          <w:sz w:val="24"/>
          <w:szCs w:val="24"/>
          <w:lang w:eastAsia="en-US"/>
        </w:rPr>
        <w:t xml:space="preserve">žiadnu </w:t>
      </w:r>
      <w:r w:rsidR="00BA05E5">
        <w:rPr>
          <w:rFonts w:ascii="Calibri" w:hAnsi="Calibri" w:cs="Calibri"/>
          <w:sz w:val="24"/>
          <w:szCs w:val="24"/>
          <w:lang w:eastAsia="en-US"/>
        </w:rPr>
        <w:t>odpoveď.</w:t>
      </w:r>
    </w:p>
    <w:p w14:paraId="07DED951" w14:textId="77777777" w:rsidR="00EE5063" w:rsidRPr="00102254" w:rsidRDefault="00EE5063" w:rsidP="00EE5063">
      <w:pPr>
        <w:suppressAutoHyphens w:val="0"/>
        <w:rPr>
          <w:rFonts w:ascii="Calibri" w:hAnsi="Calibri" w:cs="Calibri"/>
          <w:sz w:val="24"/>
          <w:szCs w:val="24"/>
          <w:lang w:eastAsia="en-US"/>
        </w:rPr>
      </w:pPr>
    </w:p>
    <w:p w14:paraId="0B43BC8A" w14:textId="03F6A830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>Predstavenie navrhnutých trvalých dopravných značení – Gazdovský rad zóna 30, Gazdovský rad – Parková VDZ plná čiara v križovatke, Stará cesta 30 a výmena spomaľovacieho prahu, ZŤP stojisko poliklinika, ukľudnenie Vinohradskej pri SoŠ Jednota, priechod pre chodcov v križovatke Rybárska – Záhradnícka</w:t>
      </w:r>
    </w:p>
    <w:p w14:paraId="40A4B1E1" w14:textId="195C9003" w:rsidR="00EE5063" w:rsidRPr="00102254" w:rsidRDefault="00EE5063" w:rsidP="00EE5063">
      <w:pPr>
        <w:suppressAutoHyphens w:val="0"/>
        <w:ind w:left="36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Komisia berie na vedomie predložené návrhy TD</w:t>
      </w:r>
      <w:r w:rsidR="00825C71">
        <w:rPr>
          <w:rFonts w:ascii="Calibri" w:hAnsi="Calibri" w:cs="Calibri"/>
          <w:sz w:val="24"/>
          <w:szCs w:val="24"/>
          <w:lang w:eastAsia="en-US"/>
        </w:rPr>
        <w:t>Z.</w:t>
      </w:r>
    </w:p>
    <w:p w14:paraId="0948E3FA" w14:textId="77777777" w:rsidR="00EE5063" w:rsidRPr="00102254" w:rsidRDefault="00EE5063" w:rsidP="00EE5063">
      <w:pPr>
        <w:suppressAutoHyphens w:val="0"/>
        <w:ind w:left="360"/>
        <w:rPr>
          <w:rFonts w:ascii="Calibri" w:hAnsi="Calibri" w:cs="Calibri"/>
          <w:sz w:val="24"/>
          <w:szCs w:val="24"/>
          <w:lang w:eastAsia="en-US"/>
        </w:rPr>
      </w:pPr>
    </w:p>
    <w:p w14:paraId="4C5E9C20" w14:textId="77777777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Predstavenie projektu rekonštrukcie Kláštornej </w:t>
      </w:r>
    </w:p>
    <w:p w14:paraId="64985B34" w14:textId="12792B20" w:rsidR="00EE5063" w:rsidRDefault="00EE5063" w:rsidP="00EE5063">
      <w:pPr>
        <w:suppressAutoHyphens w:val="0"/>
        <w:spacing w:before="100" w:beforeAutospacing="1" w:after="100" w:afterAutospacing="1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Projekt nebol ukončený do termínu rokovania komisie</w:t>
      </w:r>
      <w:r w:rsidR="00825C71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43EFC317" w14:textId="77777777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>Návrh VZN 1/2024 o zmene a rozšírení spoplatnenej zóny parkovania</w:t>
      </w:r>
    </w:p>
    <w:p w14:paraId="601C2418" w14:textId="7853D1D9" w:rsidR="00EE5063" w:rsidRPr="00102254" w:rsidRDefault="00EE5063" w:rsidP="00EE5063">
      <w:pPr>
        <w:suppressAutoHyphens w:val="0"/>
        <w:ind w:left="36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Komisia berie na vedomie predložený návrh</w:t>
      </w:r>
      <w:r w:rsidR="00825C71">
        <w:rPr>
          <w:rFonts w:ascii="Calibri" w:hAnsi="Calibri" w:cs="Calibri"/>
          <w:sz w:val="24"/>
          <w:szCs w:val="24"/>
          <w:lang w:eastAsia="en-US"/>
        </w:rPr>
        <w:t xml:space="preserve">, nemal k nemu ďalšie pripomienky a navrhuje ho predložiť na najbližšie zasadnutie MsZ na schválenie. </w:t>
      </w:r>
    </w:p>
    <w:p w14:paraId="32A18549" w14:textId="50CEE889" w:rsidR="00EE5063" w:rsidRPr="00102254" w:rsidRDefault="00EE5063" w:rsidP="00EE5063">
      <w:pPr>
        <w:suppressAutoHyphens w:val="0"/>
        <w:ind w:left="360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O iniciatíve obyvateľov na celodennú platnosť plateného parkovani</w:t>
      </w:r>
      <w:r w:rsidR="005D120B">
        <w:rPr>
          <w:rFonts w:ascii="Calibri" w:hAnsi="Calibri" w:cs="Calibri"/>
          <w:sz w:val="24"/>
          <w:szCs w:val="24"/>
          <w:lang w:eastAsia="en-US"/>
        </w:rPr>
        <w:t>a</w:t>
      </w:r>
      <w:r>
        <w:rPr>
          <w:rFonts w:ascii="Calibri" w:hAnsi="Calibri" w:cs="Calibri"/>
          <w:sz w:val="24"/>
          <w:szCs w:val="24"/>
          <w:lang w:eastAsia="en-US"/>
        </w:rPr>
        <w:t xml:space="preserve"> navrhujeme rozhodnúť až po prvých skúsenostiach s prevádzkou podľa predloženého návrhu VZN</w:t>
      </w:r>
      <w:r w:rsidR="00825C71">
        <w:rPr>
          <w:rFonts w:ascii="Calibri" w:hAnsi="Calibri" w:cs="Calibri"/>
          <w:sz w:val="24"/>
          <w:szCs w:val="24"/>
          <w:lang w:eastAsia="en-US"/>
        </w:rPr>
        <w:t>.</w:t>
      </w:r>
    </w:p>
    <w:p w14:paraId="79830FD1" w14:textId="77777777" w:rsidR="00EE5063" w:rsidRPr="00FB2269" w:rsidRDefault="00EE5063" w:rsidP="00EE506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FB2269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>Zmena územného plánu  – debata, návrhy</w:t>
      </w:r>
    </w:p>
    <w:p w14:paraId="3402BE03" w14:textId="77777777" w:rsidR="00EE5063" w:rsidRDefault="00EE5063" w:rsidP="00EE5063">
      <w:pPr>
        <w:pStyle w:val="Odsekzoznamu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Odznela informácia o procese zmeny územného plánu č.5</w:t>
      </w:r>
    </w:p>
    <w:p w14:paraId="684040F2" w14:textId="77777777" w:rsidR="00EE5063" w:rsidRDefault="00EE5063" w:rsidP="00EE5063">
      <w:pPr>
        <w:pStyle w:val="Odsekzoznamu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0408652D" w14:textId="2CBBBCCB" w:rsidR="00EE5063" w:rsidRDefault="00EE5063" w:rsidP="00EE5063">
      <w:pPr>
        <w:pStyle w:val="Odsekzoznamu"/>
        <w:numPr>
          <w:ilvl w:val="0"/>
          <w:numId w:val="3"/>
        </w:numPr>
        <w:contextualSpacing w:val="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Z.Faragó narhoval zapracovať obslužné komunikácie zón občianskej vybavenosti pri Kauflande č.2 a pri talianskom priemyselnom parku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511E19FB" w14:textId="6D2D589E" w:rsidR="00EE5063" w:rsidRDefault="00EE5063" w:rsidP="00EE5063">
      <w:pPr>
        <w:pStyle w:val="Odsekzoznamu"/>
        <w:numPr>
          <w:ilvl w:val="0"/>
          <w:numId w:val="3"/>
        </w:numPr>
        <w:contextualSpacing w:val="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Ing.Tóth žiada upresniť definíciu zelených plôch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 xml:space="preserve"> na stavebnom pozemku tak, aby 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bolo jednoznačne a zrozumiteľne definované, že 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 xml:space="preserve">zelené plochy 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sú 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 xml:space="preserve">plochy spĺňajúce 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výlučne 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 xml:space="preserve">ekologickú funkciu, 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a za zeleň nie je možné považovať 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>spevnené plochy upravené kamenivom alebo zatrávňovacou dlažbou, ktoré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 xml:space="preserve"> často</w:t>
      </w:r>
      <w:r w:rsidR="005D120B">
        <w:rPr>
          <w:rFonts w:ascii="Calibri" w:hAnsi="Calibri" w:cs="Calibri"/>
          <w:color w:val="000000"/>
          <w:sz w:val="24"/>
          <w:szCs w:val="24"/>
          <w:lang w:eastAsia="sk-SK"/>
        </w:rPr>
        <w:t xml:space="preserve"> slúžia ako komunikačné plochy alebo stojiská pre motorové vozidlá.</w:t>
      </w:r>
    </w:p>
    <w:p w14:paraId="0AD79997" w14:textId="77777777" w:rsidR="00EE5063" w:rsidRPr="001958D1" w:rsidRDefault="00EE5063" w:rsidP="00EE5063">
      <w:pPr>
        <w:numPr>
          <w:ilvl w:val="0"/>
          <w:numId w:val="2"/>
        </w:numPr>
        <w:suppressAutoHyphens w:val="0"/>
        <w:spacing w:before="100" w:beforeAutospacing="1"/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b/>
          <w:bCs/>
          <w:color w:val="000000"/>
          <w:sz w:val="24"/>
          <w:szCs w:val="24"/>
          <w:u w:val="single"/>
          <w:lang w:eastAsia="sk-SK"/>
        </w:rPr>
        <w:t>Žiadosti obyvateľov:</w:t>
      </w:r>
    </w:p>
    <w:p w14:paraId="0C2BDC72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7.1. Žiadosť obyvateľov Záhradníckej ulice</w:t>
      </w:r>
    </w:p>
    <w:p w14:paraId="09B4C9CC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Komisia navrhuje:</w:t>
      </w:r>
    </w:p>
    <w:p w14:paraId="77AE5C6A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Zakázať vjazd nákladným vozidlám nad 3t a autobusom</w:t>
      </w:r>
    </w:p>
    <w:p w14:paraId="771C4F62" w14:textId="3F3B99F1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Vybudovať dva spomaľovacie prahy. Miesto prahov má byť určené navrhovateľkou žiadosti a podpisom potvrdené od štyroch dotknutých majite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>ľ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ov </w:t>
      </w:r>
      <w:r w:rsidR="004D1147">
        <w:rPr>
          <w:rFonts w:ascii="Calibri" w:hAnsi="Calibri" w:cs="Calibri"/>
          <w:color w:val="000000"/>
          <w:sz w:val="24"/>
          <w:szCs w:val="24"/>
          <w:lang w:eastAsia="sk-SK"/>
        </w:rPr>
        <w:t>priľahlých rodinných domov.</w:t>
      </w:r>
    </w:p>
    <w:p w14:paraId="141E4CA1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696E70DC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7.2. Podnet občana na riešenie problémov na priechode Bratislavská – Pomlejská</w:t>
      </w:r>
    </w:p>
    <w:p w14:paraId="4CECA6DA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41FCA17B" w14:textId="1ABA9810" w:rsidR="004D1147" w:rsidRDefault="004D1147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Vedúci referátu dopravy informoval komisiu o tom, že prebiehali vo veci miestne šetrenia v prítomnosti 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ODI DS a ODi Trnava, prebrali sa rôzne možnosti, z ktorých ODI Trnava odporúčala ako jediné riešenie posunutie priechodu pre chodcov a semafor smerom na BA.</w:t>
      </w:r>
    </w:p>
    <w:p w14:paraId="2DC9C77F" w14:textId="43D6B57E" w:rsidR="00EE5063" w:rsidRDefault="004D1147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Komisia súhlasí s návrhom L. Tótha, aby sa pripravil návrh s možnosťami riešenia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 xml:space="preserve"> a aby sa vec opäť predložilo na rokovanie.</w:t>
      </w:r>
    </w:p>
    <w:p w14:paraId="30F725DC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147430C8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7.3. Žiadosť Plutzer – spomaľovače na Pomlejskej</w:t>
      </w:r>
    </w:p>
    <w:p w14:paraId="4880238D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76E0A938" w14:textId="314649C0" w:rsidR="00EE5063" w:rsidRDefault="00FA0D6E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Z. Farago informoval komisiu, že po osobnom rozhovore s p. Plutzerom, ho p. Plutzer informoval, že sú ochotný prefinancovať stavané betónové spomaľovače, nakoľko podľa neho súčasné plastové vankúše nie sú dostatočne funkčné. </w:t>
      </w:r>
      <w:r w:rsidR="00EE5063">
        <w:rPr>
          <w:rFonts w:ascii="Calibri" w:hAnsi="Calibri" w:cs="Calibri"/>
          <w:color w:val="000000"/>
          <w:sz w:val="24"/>
          <w:szCs w:val="24"/>
          <w:lang w:eastAsia="sk-SK"/>
        </w:rPr>
        <w:t xml:space="preserve">Komisia súhlasí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s tým, aby na Pomlejskej sa súčasné spomaľovacie vankúše prebudovali na betónové, podobné, aké sa realizovalo na Gazdovskom rade.</w:t>
      </w:r>
    </w:p>
    <w:p w14:paraId="23C8B0BF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65315C56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7.4. Žiadosť Expedia na umiestnenie reklamnej tabule popri Bratislavskej</w:t>
      </w:r>
    </w:p>
    <w:p w14:paraId="31B03DFD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5146D838" w14:textId="09A7CF64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Komisia nesúhlasí s umiestnením ďalších reklamných stavieb a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 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plôch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25E1B6DC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5F30D995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7.5. Žiadosť Polovka o vyhradenie ZŤP miesta</w:t>
      </w:r>
    </w:p>
    <w:p w14:paraId="701803CA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64565457" w14:textId="07C5A9D9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Komisia nesúhlasí, 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z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a hlasoval 1 člen komisie, proti 4 členovia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5EEE8677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7FA95C8B" w14:textId="77777777" w:rsidR="00EE5063" w:rsidRPr="001958D1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7.6. Žiadosť Dajun Shi o vyznačenie miesta pre zásobovanie</w:t>
      </w:r>
    </w:p>
    <w:p w14:paraId="1F502E1E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620604D8" w14:textId="4511B11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Komisia nesúhlasil so žiadosťou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1BF4CB68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192C0EB4" w14:textId="77777777" w:rsidR="00EE5063" w:rsidRDefault="00EE5063" w:rsidP="00EE5063">
      <w:pPr>
        <w:suppressAutoHyphens w:val="0"/>
        <w:ind w:left="72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4A3CD287" w14:textId="77777777" w:rsidR="00EE5063" w:rsidRDefault="00EE5063" w:rsidP="00EE5063">
      <w:pPr>
        <w:numPr>
          <w:ilvl w:val="0"/>
          <w:numId w:val="2"/>
        </w:numPr>
        <w:suppressAutoHyphens w:val="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Rôzne</w:t>
      </w:r>
    </w:p>
    <w:p w14:paraId="1A65554B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3C85E654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Skaly a iné umiestnené prekážky pri spomaľovačoch</w:t>
      </w:r>
    </w:p>
    <w:p w14:paraId="77E1F450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32668C10" w14:textId="71913DD1" w:rsidR="00EE5063" w:rsidRPr="00B53C58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B53C58">
        <w:rPr>
          <w:rFonts w:ascii="Calibri" w:hAnsi="Calibri" w:cs="Calibri"/>
          <w:color w:val="000000"/>
          <w:sz w:val="24"/>
          <w:szCs w:val="24"/>
          <w:lang w:eastAsia="sk-SK"/>
        </w:rPr>
        <w:t xml:space="preserve">Komisia žiada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referát</w:t>
      </w:r>
      <w:r w:rsidRPr="00B53C58">
        <w:rPr>
          <w:rFonts w:ascii="Calibri" w:hAnsi="Calibri" w:cs="Calibri"/>
          <w:color w:val="000000"/>
          <w:sz w:val="24"/>
          <w:szCs w:val="24"/>
          <w:lang w:eastAsia="sk-SK"/>
        </w:rPr>
        <w:t xml:space="preserve"> dopravy aby 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 xml:space="preserve">opäť podnikol kroky na ich odstránenie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do nasledovného rokovania</w:t>
      </w:r>
      <w:r w:rsidR="00FA0D6E">
        <w:rPr>
          <w:rFonts w:ascii="Calibri" w:hAnsi="Calibri" w:cs="Calibri"/>
          <w:color w:val="000000"/>
          <w:sz w:val="24"/>
          <w:szCs w:val="24"/>
          <w:lang w:eastAsia="sk-SK"/>
        </w:rPr>
        <w:t>. Konkrétne zaznelo, že na Vinohradskej, v úseku medzi Pomlejskou ulicou a Obchodnou akadémiou sú takéto skaly.</w:t>
      </w:r>
    </w:p>
    <w:p w14:paraId="231803FA" w14:textId="77777777" w:rsidR="00EE5063" w:rsidRPr="00B53C58" w:rsidRDefault="00EE5063" w:rsidP="00EE5063">
      <w:pPr>
        <w:suppressAutoHyphens w:val="0"/>
        <w:ind w:left="360"/>
        <w:rPr>
          <w:rFonts w:ascii="Calibri" w:hAnsi="Calibri" w:cs="Calibri"/>
          <w:b/>
          <w:bCs/>
          <w:color w:val="000000"/>
          <w:sz w:val="24"/>
          <w:szCs w:val="24"/>
          <w:lang w:eastAsia="sk-SK"/>
        </w:rPr>
      </w:pPr>
    </w:p>
    <w:p w14:paraId="6B5D5034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Akustický smog od turbovýfukov</w:t>
      </w:r>
    </w:p>
    <w:p w14:paraId="75DAD88B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67B23DDC" w14:textId="0E57FF1C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B53C58">
        <w:rPr>
          <w:rFonts w:ascii="Calibri" w:hAnsi="Calibri" w:cs="Calibri"/>
          <w:color w:val="000000"/>
          <w:sz w:val="24"/>
          <w:szCs w:val="24"/>
          <w:lang w:eastAsia="sk-SK"/>
        </w:rPr>
        <w:t xml:space="preserve">Komisia žiada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referát</w:t>
      </w:r>
      <w:r w:rsidRPr="00B53C58">
        <w:rPr>
          <w:rFonts w:ascii="Calibri" w:hAnsi="Calibri" w:cs="Calibri"/>
          <w:color w:val="000000"/>
          <w:sz w:val="24"/>
          <w:szCs w:val="24"/>
          <w:lang w:eastAsia="sk-SK"/>
        </w:rPr>
        <w:t xml:space="preserve"> dopravy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a náčelníka MP Imricha Szabadosa aby zistili legislatívne podmienky zásahu v takýchto prípadoch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 </w:t>
      </w:r>
    </w:p>
    <w:p w14:paraId="3BFC1A62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518CE5EF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Deň rokovania komisie</w:t>
      </w:r>
    </w:p>
    <w:p w14:paraId="255DF4D7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2086AEFA" w14:textId="45714C5A" w:rsidR="00EE5063" w:rsidRPr="0039612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396123">
        <w:rPr>
          <w:rFonts w:ascii="Calibri" w:hAnsi="Calibri" w:cs="Calibri"/>
          <w:color w:val="000000"/>
          <w:sz w:val="24"/>
          <w:szCs w:val="24"/>
          <w:lang w:eastAsia="sk-SK"/>
        </w:rPr>
        <w:t>Zoltán Faragó navrhuje organizovať zasadnutia komisie vždy v ten istý deň, podľa možnosti v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 </w:t>
      </w:r>
      <w:r w:rsidRPr="00396123">
        <w:rPr>
          <w:rFonts w:ascii="Calibri" w:hAnsi="Calibri" w:cs="Calibri"/>
          <w:color w:val="000000"/>
          <w:sz w:val="24"/>
          <w:szCs w:val="24"/>
          <w:lang w:eastAsia="sk-SK"/>
        </w:rPr>
        <w:t>utorok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 xml:space="preserve"> alebo vo štrvtok, nakoľko termíny v stredu nie sú pre neho vhodné.</w:t>
      </w:r>
    </w:p>
    <w:p w14:paraId="69F3829C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3DE69A0D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Parkovanie pri MPBH na zeleni</w:t>
      </w:r>
    </w:p>
    <w:p w14:paraId="52B0B678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6054F9F3" w14:textId="2D412E24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396123">
        <w:rPr>
          <w:rFonts w:ascii="Calibri" w:hAnsi="Calibri" w:cs="Calibri"/>
          <w:color w:val="000000"/>
          <w:sz w:val="24"/>
          <w:szCs w:val="24"/>
          <w:lang w:eastAsia="sk-SK"/>
        </w:rPr>
        <w:t>Pri MPBH na Veternej sa parkuje na zeleni.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 xml:space="preserve"> </w:t>
      </w:r>
      <w:r w:rsidRPr="00396123">
        <w:rPr>
          <w:rFonts w:ascii="Calibri" w:hAnsi="Calibri" w:cs="Calibri"/>
          <w:color w:val="000000"/>
          <w:sz w:val="24"/>
          <w:szCs w:val="24"/>
          <w:lang w:eastAsia="sk-SK"/>
        </w:rPr>
        <w:t>Imrich Fehér žiada referá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t</w:t>
      </w:r>
      <w:r w:rsidRPr="00396123">
        <w:rPr>
          <w:rFonts w:ascii="Calibri" w:hAnsi="Calibri" w:cs="Calibri"/>
          <w:color w:val="000000"/>
          <w:sz w:val="24"/>
          <w:szCs w:val="24"/>
          <w:lang w:eastAsia="sk-SK"/>
        </w:rPr>
        <w:t xml:space="preserve"> dopravy a upozornenie MPBH v záujme nápravy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.</w:t>
      </w:r>
    </w:p>
    <w:p w14:paraId="3705CFBF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</w:p>
    <w:p w14:paraId="74FF9E83" w14:textId="77777777" w:rsidR="00EE5063" w:rsidRPr="001958D1" w:rsidRDefault="00EE5063" w:rsidP="00EE5063">
      <w:pPr>
        <w:spacing w:line="360" w:lineRule="auto"/>
        <w:ind w:firstLine="360"/>
        <w:jc w:val="both"/>
        <w:rPr>
          <w:sz w:val="24"/>
          <w:szCs w:val="24"/>
          <w:u w:val="single"/>
        </w:rPr>
      </w:pPr>
      <w:r w:rsidRPr="001958D1">
        <w:rPr>
          <w:sz w:val="24"/>
          <w:szCs w:val="24"/>
          <w:u w:val="single"/>
        </w:rPr>
        <w:t>Parkovisko za AS smerom k BILLA</w:t>
      </w:r>
    </w:p>
    <w:p w14:paraId="0D70F66A" w14:textId="3BD435BD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Imrich Fehér sa pýtal 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no možnosti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 obnov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y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 parkovacej plochy medzi autobusovou stanicou a OC BILLA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, nakoľko plocha je dezolátnom stave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 xml:space="preserve">. 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 xml:space="preserve">L. Tóth uviedol, že rozpočet mesta s tým neplánuje. Uviedol tiež, že plocha je už takmer nepochôdzna, a bolo by nutné jej obnovu naplánovať do ďalšieho rozpočtového obdobia, nakoľko je to dôležitý verejný dopravný terminál mesta, kde sa stretávajú </w:t>
      </w:r>
      <w:r w:rsidR="00E97445">
        <w:rPr>
          <w:rFonts w:ascii="Calibri" w:hAnsi="Calibri" w:cs="Calibri"/>
          <w:color w:val="000000"/>
          <w:sz w:val="24"/>
          <w:szCs w:val="24"/>
          <w:lang w:eastAsia="sk-SK"/>
        </w:rPr>
        <w:t xml:space="preserve">individuálny 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>motoristi, cyklisti a verejná doprava.</w:t>
      </w:r>
    </w:p>
    <w:p w14:paraId="41A9E67F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6EE559F3" w14:textId="5A1DC214" w:rsidR="006E4EDA" w:rsidRPr="001958D1" w:rsidRDefault="006E4EDA" w:rsidP="006E4EDA">
      <w:pPr>
        <w:spacing w:line="360" w:lineRule="auto"/>
        <w:ind w:firstLine="360"/>
        <w:jc w:val="both"/>
        <w:rPr>
          <w:sz w:val="24"/>
          <w:szCs w:val="24"/>
          <w:u w:val="single"/>
        </w:rPr>
      </w:pPr>
      <w:r w:rsidRPr="001958D1">
        <w:rPr>
          <w:sz w:val="24"/>
          <w:szCs w:val="24"/>
          <w:u w:val="single"/>
        </w:rPr>
        <w:t>P</w:t>
      </w:r>
      <w:r>
        <w:rPr>
          <w:sz w:val="24"/>
          <w:szCs w:val="24"/>
          <w:u w:val="single"/>
        </w:rPr>
        <w:t>roblémy pri uzávierkach Dubovej ulice</w:t>
      </w:r>
    </w:p>
    <w:p w14:paraId="37B48F56" w14:textId="77777777" w:rsidR="00F5765D" w:rsidRDefault="006E4EDA" w:rsidP="006E4EDA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Imrich Fehér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, ako obyvateľ Hlbokej ulice upozornil na zvýšenú intenzitu dopravy v období, keď je Dubová ulica uzavretá.</w:t>
      </w:r>
    </w:p>
    <w:p w14:paraId="6FB8BF07" w14:textId="4C5DF895" w:rsidR="006E4EDA" w:rsidRDefault="00F5765D" w:rsidP="006E4EDA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>
        <w:rPr>
          <w:rFonts w:ascii="Calibri" w:hAnsi="Calibri" w:cs="Calibri"/>
          <w:color w:val="000000"/>
          <w:sz w:val="24"/>
          <w:szCs w:val="24"/>
          <w:lang w:eastAsia="sk-SK"/>
        </w:rPr>
        <w:t>Komisia žiada pri rokovaniach s X-Bionic o odovzdaní Dubovej cesty</w:t>
      </w:r>
      <w:r w:rsidR="006E4EDA">
        <w:rPr>
          <w:rFonts w:ascii="Calibri" w:hAnsi="Calibri" w:cs="Calibri"/>
          <w:color w:val="000000"/>
          <w:sz w:val="24"/>
          <w:szCs w:val="24"/>
          <w:lang w:eastAsia="sk-SK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sk-SK"/>
        </w:rPr>
        <w:t>zohľadniť túto skutočnosť a záujem miestnych obyvateľov.</w:t>
      </w:r>
    </w:p>
    <w:p w14:paraId="56D29706" w14:textId="77777777" w:rsidR="006E4EDA" w:rsidRDefault="006E4EDA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4B2894E8" w14:textId="77777777" w:rsidR="006E4EDA" w:rsidRDefault="006E4EDA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2DFC7380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  <w:r w:rsidRPr="001958D1"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  <w:t>Projekt na ÚR od LIDL na križovatku Senecká/Priemyselná/Vicenzy</w:t>
      </w:r>
    </w:p>
    <w:p w14:paraId="48E7B56A" w14:textId="77777777" w:rsidR="00EE5063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u w:val="single"/>
          <w:lang w:eastAsia="sk-SK"/>
        </w:rPr>
      </w:pPr>
    </w:p>
    <w:p w14:paraId="7C277B05" w14:textId="0C406F68" w:rsidR="00EE5063" w:rsidRPr="004E6DAF" w:rsidRDefault="00EE5063" w:rsidP="00EE5063">
      <w:pPr>
        <w:suppressAutoHyphens w:val="0"/>
        <w:ind w:left="360"/>
        <w:rPr>
          <w:rFonts w:ascii="Calibri" w:hAnsi="Calibri" w:cs="Calibri"/>
          <w:color w:val="000000"/>
          <w:sz w:val="24"/>
          <w:szCs w:val="24"/>
          <w:lang w:eastAsia="sk-SK"/>
        </w:rPr>
      </w:pPr>
      <w:r w:rsidRPr="004E6DAF">
        <w:rPr>
          <w:rFonts w:ascii="Calibri" w:hAnsi="Calibri" w:cs="Calibri"/>
          <w:color w:val="000000"/>
          <w:sz w:val="24"/>
          <w:szCs w:val="24"/>
          <w:lang w:eastAsia="sk-SK"/>
        </w:rPr>
        <w:t>T.</w:t>
      </w:r>
      <w:r w:rsidR="00227EB1">
        <w:rPr>
          <w:rFonts w:ascii="Calibri" w:hAnsi="Calibri" w:cs="Calibri"/>
          <w:color w:val="000000"/>
          <w:sz w:val="24"/>
          <w:szCs w:val="24"/>
          <w:lang w:eastAsia="sk-SK"/>
        </w:rPr>
        <w:t xml:space="preserve"> </w:t>
      </w:r>
      <w:r w:rsidRPr="004E6DAF">
        <w:rPr>
          <w:rFonts w:ascii="Calibri" w:hAnsi="Calibri" w:cs="Calibri"/>
          <w:color w:val="000000"/>
          <w:sz w:val="24"/>
          <w:szCs w:val="24"/>
          <w:lang w:eastAsia="sk-SK"/>
        </w:rPr>
        <w:t xml:space="preserve">Jávorka informoval o dohode medzi primárotom a zástupkyňou LIDL o odovzdaní projektu na ÚR prestavby križovatky Senecká-Priemyselná-Vicenzy </w:t>
      </w:r>
    </w:p>
    <w:p w14:paraId="11A77504" w14:textId="77777777" w:rsidR="00EE5063" w:rsidRPr="006345E2" w:rsidRDefault="00EE5063" w:rsidP="00EE5063">
      <w:pPr>
        <w:spacing w:line="360" w:lineRule="auto"/>
        <w:jc w:val="both"/>
        <w:rPr>
          <w:sz w:val="24"/>
          <w:szCs w:val="24"/>
        </w:rPr>
      </w:pPr>
    </w:p>
    <w:p w14:paraId="6040DA37" w14:textId="77777777" w:rsidR="00EE5063" w:rsidRDefault="00EE5063" w:rsidP="00EE5063">
      <w:pPr>
        <w:jc w:val="both"/>
        <w:rPr>
          <w:sz w:val="24"/>
          <w:szCs w:val="24"/>
        </w:rPr>
      </w:pPr>
    </w:p>
    <w:p w14:paraId="33005FED" w14:textId="77777777" w:rsidR="00EE5063" w:rsidRPr="006345E2" w:rsidRDefault="00EE5063" w:rsidP="00EE5063">
      <w:pPr>
        <w:jc w:val="both"/>
        <w:rPr>
          <w:sz w:val="24"/>
          <w:szCs w:val="24"/>
        </w:rPr>
      </w:pPr>
      <w:r w:rsidRPr="006345E2">
        <w:rPr>
          <w:sz w:val="24"/>
          <w:szCs w:val="24"/>
        </w:rPr>
        <w:t xml:space="preserve">Zápisnicu vyhotovil: </w:t>
      </w:r>
      <w:r>
        <w:rPr>
          <w:sz w:val="24"/>
          <w:szCs w:val="24"/>
        </w:rPr>
        <w:t>László Tóth</w:t>
      </w:r>
    </w:p>
    <w:p w14:paraId="306CC8D0" w14:textId="77777777" w:rsidR="00EE5063" w:rsidRPr="006345E2" w:rsidRDefault="00EE5063" w:rsidP="00EE5063">
      <w:pPr>
        <w:jc w:val="both"/>
      </w:pPr>
      <w:r w:rsidRPr="006345E2">
        <w:rPr>
          <w:sz w:val="24"/>
          <w:szCs w:val="24"/>
        </w:rPr>
        <w:t>Zápisnicu overil: Tamás Jávorka</w:t>
      </w:r>
    </w:p>
    <w:p w14:paraId="5B660F60" w14:textId="77777777" w:rsidR="006447D8" w:rsidRDefault="006447D8"/>
    <w:sectPr w:rsidR="006447D8" w:rsidSect="00EE5063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9C2364"/>
    <w:multiLevelType w:val="multilevel"/>
    <w:tmpl w:val="B37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940F0"/>
    <w:multiLevelType w:val="hybridMultilevel"/>
    <w:tmpl w:val="DFA421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57723546">
    <w:abstractNumId w:val="0"/>
  </w:num>
  <w:num w:numId="2" w16cid:durableId="119614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49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63"/>
    <w:rsid w:val="00187A0A"/>
    <w:rsid w:val="001A2E4F"/>
    <w:rsid w:val="001A5CD5"/>
    <w:rsid w:val="00227EB1"/>
    <w:rsid w:val="00352839"/>
    <w:rsid w:val="004D1147"/>
    <w:rsid w:val="005D120B"/>
    <w:rsid w:val="006447D8"/>
    <w:rsid w:val="006E4EDA"/>
    <w:rsid w:val="00764AFA"/>
    <w:rsid w:val="007772B9"/>
    <w:rsid w:val="00825C71"/>
    <w:rsid w:val="00996E8A"/>
    <w:rsid w:val="00BA05E5"/>
    <w:rsid w:val="00E97445"/>
    <w:rsid w:val="00EE5063"/>
    <w:rsid w:val="00F5765D"/>
    <w:rsid w:val="00FA0D6E"/>
    <w:rsid w:val="00F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5FB7"/>
  <w15:chartTrackingRefBased/>
  <w15:docId w15:val="{978D02C2-7B85-4DC9-8F98-8D983C12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0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EE5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5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5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5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5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50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50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50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50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5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5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5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50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50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50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50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50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506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50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5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5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5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5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506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506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506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5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506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5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/    M E S T O   Š A M O R Í N   -   S O M O R J A   VÁ R O S</vt:lpstr>
      <vt:lpstr>Mestský úrad   -   Városi hivatal</vt:lpstr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STAV-TL</cp:lastModifiedBy>
  <cp:revision>3</cp:revision>
  <dcterms:created xsi:type="dcterms:W3CDTF">2024-06-20T14:25:00Z</dcterms:created>
  <dcterms:modified xsi:type="dcterms:W3CDTF">2024-06-21T11:31:00Z</dcterms:modified>
</cp:coreProperties>
</file>